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val="0"/>
          <w:bCs w:val="0"/>
          <w:lang w:val="ro-RO"/>
        </w:rPr>
        <w:id w:val="-1201631909"/>
        <w:docPartObj>
          <w:docPartGallery w:val="Cover Pages"/>
          <w:docPartUnique/>
        </w:docPartObj>
      </w:sdtPr>
      <w:sdtEndPr/>
      <w:sdtContent>
        <w:p w14:paraId="1EDEF715" w14:textId="5CB28339" w:rsidR="00E6762F" w:rsidRDefault="00E6762F" w:rsidP="00924FEE">
          <w:pPr>
            <w:pStyle w:val="wCoverDate"/>
            <w:rPr>
              <w:lang w:val="ro-RO"/>
            </w:rPr>
          </w:pPr>
        </w:p>
        <w:p w14:paraId="6AB9A2A3" w14:textId="77777777" w:rsidR="00E6762F" w:rsidRDefault="008C5F2E">
          <w:pPr>
            <w:pStyle w:val="wCoverTitle1"/>
            <w:rPr>
              <w:lang w:val="ro-RO"/>
            </w:rPr>
          </w:pPr>
          <w:r w:rsidRPr="00032827">
            <w:rPr>
              <w:lang w:val="ro-RO"/>
            </w:rPr>
            <w:t>ACORD DE CONFIDENȚIALITATE</w:t>
          </w:r>
        </w:p>
        <w:p w14:paraId="6EA14864" w14:textId="77777777" w:rsidR="00E53A38" w:rsidRDefault="00E53A38" w:rsidP="00614958">
          <w:pPr>
            <w:pStyle w:val="wCoverCenter"/>
            <w:rPr>
              <w:lang w:val="ro-RO"/>
            </w:rPr>
          </w:pPr>
        </w:p>
        <w:p w14:paraId="3C6303DD" w14:textId="77777777" w:rsidR="00E6762F" w:rsidRDefault="008C5F2E">
          <w:pPr>
            <w:pStyle w:val="wCoverCenter"/>
            <w:rPr>
              <w:lang w:val="ro-RO"/>
            </w:rPr>
          </w:pPr>
          <w:r>
            <w:rPr>
              <w:lang w:val="ro-RO"/>
            </w:rPr>
            <w:t>între</w:t>
          </w:r>
        </w:p>
        <w:p w14:paraId="3D97FF8A" w14:textId="06421C23" w:rsidR="00E6762F" w:rsidRDefault="008C5F2E">
          <w:pPr>
            <w:pStyle w:val="wCoverRole"/>
            <w:rPr>
              <w:b/>
              <w:bCs/>
              <w:lang w:val="ro-RO"/>
            </w:rPr>
          </w:pPr>
          <w:r w:rsidRPr="00652041">
            <w:rPr>
              <w:b/>
              <w:bCs/>
              <w:szCs w:val="28"/>
              <w:lang w:val="ro-RO"/>
            </w:rPr>
            <w:t>RETURO SISTEM GARANTIE RETURNARE SA</w:t>
          </w:r>
        </w:p>
        <w:p w14:paraId="0B332B33" w14:textId="77777777" w:rsidR="00E6762F" w:rsidRDefault="008C5F2E">
          <w:pPr>
            <w:pStyle w:val="wCoverRole"/>
            <w:rPr>
              <w:lang w:val="ro-RO"/>
            </w:rPr>
          </w:pPr>
          <w:r>
            <w:rPr>
              <w:lang w:val="ro-RO"/>
            </w:rPr>
            <w:t>Furnizorul de informații</w:t>
          </w:r>
        </w:p>
        <w:p w14:paraId="450D03BE" w14:textId="77777777" w:rsidR="00E94F4E" w:rsidRDefault="00E94F4E" w:rsidP="001A4DA9">
          <w:pPr>
            <w:pStyle w:val="wCoverRole"/>
            <w:rPr>
              <w:szCs w:val="28"/>
              <w:lang w:val="ro-RO"/>
            </w:rPr>
          </w:pPr>
        </w:p>
        <w:p w14:paraId="1F555D0D" w14:textId="77777777" w:rsidR="00E94F4E" w:rsidRDefault="00E94F4E" w:rsidP="001A4DA9">
          <w:pPr>
            <w:pStyle w:val="wCoverRole"/>
            <w:rPr>
              <w:szCs w:val="28"/>
              <w:lang w:val="ro-RO"/>
            </w:rPr>
          </w:pPr>
        </w:p>
        <w:p w14:paraId="28DF8B13" w14:textId="77777777" w:rsidR="00E94F4E" w:rsidRDefault="00E94F4E" w:rsidP="001A4DA9">
          <w:pPr>
            <w:pStyle w:val="wCoverRole"/>
            <w:rPr>
              <w:szCs w:val="28"/>
              <w:lang w:val="ro-RO"/>
            </w:rPr>
          </w:pPr>
        </w:p>
        <w:p w14:paraId="22E71918" w14:textId="77777777" w:rsidR="00E6762F" w:rsidRDefault="00E53A38">
          <w:pPr>
            <w:pStyle w:val="wCoverRole"/>
            <w:rPr>
              <w:lang w:val="ro-RO"/>
            </w:rPr>
          </w:pPr>
          <w:r w:rsidRPr="00E53A38">
            <w:rPr>
              <w:lang w:val="ro-RO"/>
            </w:rPr>
            <w:t xml:space="preserve">Destinatarul </w:t>
          </w:r>
          <w:r>
            <w:rPr>
              <w:lang w:val="ro-RO"/>
            </w:rPr>
            <w:t xml:space="preserve">informațiilor </w:t>
          </w:r>
        </w:p>
        <w:p w14:paraId="73E699C4" w14:textId="2D486129" w:rsidR="00BA5A11" w:rsidRPr="00BA5A11" w:rsidRDefault="00A41234" w:rsidP="00BA5A11">
          <w:pPr>
            <w:pStyle w:val="wCoverParties"/>
            <w:rPr>
              <w:b w:val="0"/>
              <w:bCs w:val="0"/>
              <w:lang w:val="ro-RO"/>
            </w:rPr>
          </w:pPr>
          <w:r>
            <w:rPr>
              <w:rFonts w:asciiTheme="minorHAnsi" w:hAnsiTheme="minorHAnsi" w:cstheme="minorHAnsi"/>
              <w:color w:val="000000"/>
              <w:sz w:val="24"/>
              <w:szCs w:val="24"/>
              <w:lang w:val="ro-RO"/>
            </w:rPr>
            <w:t>[</w:t>
          </w:r>
          <w:r w:rsidRPr="008F5DBA">
            <w:rPr>
              <w:rFonts w:asciiTheme="minorHAnsi" w:hAnsiTheme="minorHAnsi" w:cstheme="minorHAnsi"/>
              <w:color w:val="000000"/>
              <w:sz w:val="24"/>
              <w:szCs w:val="24"/>
              <w:highlight w:val="yellow"/>
              <w:lang w:val="ro-RO"/>
            </w:rPr>
            <w:t>...</w:t>
          </w:r>
          <w:r>
            <w:rPr>
              <w:rFonts w:asciiTheme="minorHAnsi" w:hAnsiTheme="minorHAnsi" w:cstheme="minorHAnsi"/>
              <w:color w:val="000000"/>
              <w:sz w:val="24"/>
              <w:szCs w:val="24"/>
              <w:lang w:val="ro-RO"/>
            </w:rPr>
            <w:t xml:space="preserve">] </w:t>
          </w:r>
        </w:p>
        <w:p w14:paraId="16BA623F" w14:textId="77777777" w:rsidR="005B0CA3" w:rsidRPr="000801B3" w:rsidRDefault="000E2D21" w:rsidP="00E86A1C">
          <w:pPr>
            <w:pStyle w:val="wText"/>
            <w:rPr>
              <w:lang w:val="ro-RO"/>
            </w:rPr>
            <w:sectPr w:rsidR="005B0CA3" w:rsidRPr="000801B3" w:rsidSect="008B2A97">
              <w:footerReference w:type="first" r:id="rId11"/>
              <w:pgSz w:w="11907" w:h="16839" w:code="9"/>
              <w:pgMar w:top="1440" w:right="1440" w:bottom="1440" w:left="1440" w:header="720" w:footer="720" w:gutter="0"/>
              <w:pgNumType w:start="2"/>
              <w:cols w:space="708"/>
              <w:titlePg/>
              <w:docGrid w:linePitch="360"/>
            </w:sectPr>
          </w:pPr>
        </w:p>
      </w:sdtContent>
    </w:sdt>
    <w:p w14:paraId="0757CB07" w14:textId="77777777" w:rsidR="00E6762F" w:rsidRDefault="008C5F2E">
      <w:pPr>
        <w:pStyle w:val="wLeftB"/>
        <w:rPr>
          <w:lang w:val="ro-RO"/>
        </w:rPr>
      </w:pPr>
      <w:r w:rsidRPr="00D34A8D">
        <w:rPr>
          <w:rFonts w:hint="eastAsia"/>
          <w:b w:val="0"/>
          <w:bCs/>
          <w:lang w:val="ro-RO"/>
        </w:rPr>
        <w:lastRenderedPageBreak/>
        <w:t xml:space="preserve">Prezentul </w:t>
      </w:r>
      <w:r w:rsidR="00632373">
        <w:rPr>
          <w:lang w:val="ro-RO"/>
        </w:rPr>
        <w:t xml:space="preserve">Acord de </w:t>
      </w:r>
      <w:r w:rsidR="007C4C4D">
        <w:rPr>
          <w:lang w:val="ro-RO"/>
        </w:rPr>
        <w:t xml:space="preserve">confidențialitate a </w:t>
      </w:r>
      <w:r w:rsidRPr="00F87801">
        <w:rPr>
          <w:rFonts w:hint="eastAsia"/>
          <w:b w:val="0"/>
          <w:lang w:val="ro-RO"/>
        </w:rPr>
        <w:t xml:space="preserve">fost încheiat la </w:t>
      </w:r>
      <w:r w:rsidR="005279FF" w:rsidRPr="005E1CE7">
        <w:rPr>
          <w:b w:val="0"/>
          <w:highlight w:val="yellow"/>
          <w:lang w:val="ro-RO"/>
        </w:rPr>
        <w:t>[__]/[__]/[__....</w:t>
      </w:r>
      <w:r w:rsidR="005279FF" w:rsidRPr="005279FF">
        <w:rPr>
          <w:b w:val="0"/>
          <w:lang w:val="ro-RO"/>
        </w:rPr>
        <w:t>] (denumit în continuare "</w:t>
      </w:r>
      <w:r w:rsidR="00D34A8D" w:rsidRPr="00D34A8D">
        <w:rPr>
          <w:bCs/>
          <w:lang w:val="ro-RO"/>
        </w:rPr>
        <w:t>Acordul</w:t>
      </w:r>
      <w:r w:rsidR="00D34A8D">
        <w:rPr>
          <w:b w:val="0"/>
          <w:lang w:val="ro-RO"/>
        </w:rPr>
        <w:t>"),</w:t>
      </w:r>
    </w:p>
    <w:p w14:paraId="4E14919A" w14:textId="77777777" w:rsidR="00E6762F" w:rsidRDefault="008C5F2E">
      <w:pPr>
        <w:pStyle w:val="wLeftB"/>
        <w:rPr>
          <w:lang w:val="ro-RO"/>
        </w:rPr>
      </w:pPr>
      <w:r>
        <w:rPr>
          <w:lang w:val="ro-RO"/>
        </w:rPr>
        <w:t>Între:</w:t>
      </w:r>
    </w:p>
    <w:p w14:paraId="39F0F713" w14:textId="48882505" w:rsidR="00A41234" w:rsidRDefault="008C5F2E" w:rsidP="008C5060">
      <w:pPr>
        <w:pStyle w:val="Parties"/>
        <w:rPr>
          <w:lang w:val="ro-RO"/>
        </w:rPr>
      </w:pPr>
      <w:r w:rsidRPr="008806AC">
        <w:rPr>
          <w:b/>
          <w:bCs/>
          <w:lang w:val="ro-RO"/>
        </w:rPr>
        <w:t xml:space="preserve">RETURO SISTEM </w:t>
      </w:r>
      <w:r w:rsidR="008010E0">
        <w:rPr>
          <w:b/>
          <w:bCs/>
          <w:lang w:val="ro-RO"/>
        </w:rPr>
        <w:t xml:space="preserve">GARANTIE </w:t>
      </w:r>
      <w:r w:rsidRPr="008806AC">
        <w:rPr>
          <w:b/>
          <w:bCs/>
          <w:lang w:val="ro-RO"/>
        </w:rPr>
        <w:t>RETURNARE SA</w:t>
      </w:r>
      <w:r w:rsidRPr="008806AC">
        <w:rPr>
          <w:lang w:val="ro-RO"/>
        </w:rPr>
        <w:t>, cu sediul social în</w:t>
      </w:r>
      <w:r w:rsidR="00A97DEE">
        <w:rPr>
          <w:lang w:val="ro-RO"/>
        </w:rPr>
        <w:t xml:space="preserve"> </w:t>
      </w:r>
      <w:r w:rsidR="00A97DEE" w:rsidRPr="00A97DEE">
        <w:rPr>
          <w:lang w:val="ro-RO"/>
        </w:rPr>
        <w:t>în Bucuresti, Sectorul 2, Str. Ing. George Constantinescu 4 B Bl. A Et. 4 (GLOBALWORTH CAMPUS)</w:t>
      </w:r>
      <w:r w:rsidRPr="008806AC">
        <w:rPr>
          <w:lang w:val="ro-RO"/>
        </w:rPr>
        <w:t>,</w:t>
      </w:r>
      <w:r w:rsidR="00A97DEE">
        <w:rPr>
          <w:lang w:val="ro-RO"/>
        </w:rPr>
        <w:t xml:space="preserve"> </w:t>
      </w:r>
      <w:r w:rsidRPr="008806AC">
        <w:rPr>
          <w:lang w:val="ro-RO"/>
        </w:rPr>
        <w:t xml:space="preserve">înregistrată la Registrul Comerțului sub nr. </w:t>
      </w:r>
      <w:r w:rsidR="0036597C" w:rsidRPr="0036597C">
        <w:rPr>
          <w:lang w:val="ro-RO"/>
        </w:rPr>
        <w:t>J2022003853403</w:t>
      </w:r>
      <w:r w:rsidRPr="008806AC">
        <w:rPr>
          <w:lang w:val="ro-RO"/>
        </w:rPr>
        <w:t xml:space="preserve">, identificator unic european (EUID): </w:t>
      </w:r>
      <w:r w:rsidR="0036597C" w:rsidRPr="0036597C">
        <w:rPr>
          <w:lang w:val="ro-RO"/>
        </w:rPr>
        <w:t>ROONRC.J2022003853403</w:t>
      </w:r>
      <w:r w:rsidRPr="008806AC">
        <w:rPr>
          <w:lang w:val="ro-RO"/>
        </w:rPr>
        <w:t xml:space="preserve">, cod unic de înregistrare (CUI): </w:t>
      </w:r>
      <w:r w:rsidR="004B059B">
        <w:rPr>
          <w:lang w:val="ro-RO"/>
        </w:rPr>
        <w:t xml:space="preserve">RO </w:t>
      </w:r>
      <w:r w:rsidRPr="008806AC">
        <w:rPr>
          <w:lang w:val="ro-RO"/>
        </w:rPr>
        <w:t>45721171 ("</w:t>
      </w:r>
      <w:r w:rsidR="00EA0965" w:rsidRPr="00EA0965">
        <w:rPr>
          <w:b/>
          <w:bCs/>
          <w:lang w:val="ro-RO"/>
        </w:rPr>
        <w:t>Furnizorul de informații</w:t>
      </w:r>
      <w:r w:rsidR="00EA0965" w:rsidRPr="00EA0965">
        <w:rPr>
          <w:lang w:val="ro-RO"/>
        </w:rPr>
        <w:t>"), reprezentată legal d</w:t>
      </w:r>
      <w:r w:rsidR="00681648">
        <w:rPr>
          <w:lang w:val="ro-RO"/>
        </w:rPr>
        <w:t>e</w:t>
      </w:r>
      <w:r w:rsidR="000648CD">
        <w:rPr>
          <w:lang w:val="ro-RO"/>
        </w:rPr>
        <w:t xml:space="preserve"> </w:t>
      </w:r>
      <w:r w:rsidR="00AE4125">
        <w:rPr>
          <w:lang w:val="ro-RO"/>
        </w:rPr>
        <w:t>Adela Smeu</w:t>
      </w:r>
      <w:r w:rsidR="007144F5" w:rsidRPr="003818FD">
        <w:rPr>
          <w:lang w:val="ro-RO"/>
        </w:rPr>
        <w:t>,</w:t>
      </w:r>
      <w:r w:rsidR="007144F5">
        <w:rPr>
          <w:lang w:val="ro-RO"/>
        </w:rPr>
        <w:t xml:space="preserve"> în calitate de </w:t>
      </w:r>
      <w:r w:rsidR="003E65F4">
        <w:rPr>
          <w:lang w:val="ro-RO"/>
        </w:rPr>
        <w:t xml:space="preserve">CEO </w:t>
      </w:r>
      <w:r w:rsidR="007144F5">
        <w:rPr>
          <w:lang w:val="ro-RO"/>
        </w:rPr>
        <w:t xml:space="preserve"> si </w:t>
      </w:r>
      <w:r w:rsidR="00F825EF">
        <w:rPr>
          <w:lang w:val="ro-RO"/>
        </w:rPr>
        <w:t>Presedinte</w:t>
      </w:r>
      <w:r w:rsidR="007144F5" w:rsidRPr="00EA0965">
        <w:rPr>
          <w:lang w:val="ro-RO"/>
        </w:rPr>
        <w:t xml:space="preserve"> al Directoratului</w:t>
      </w:r>
      <w:r w:rsidR="00EA0965" w:rsidRPr="000648CD">
        <w:rPr>
          <w:lang w:val="ro-RO"/>
        </w:rPr>
        <w:t>,</w:t>
      </w:r>
      <w:r w:rsidR="00EA0965" w:rsidRPr="00EA0965">
        <w:rPr>
          <w:lang w:val="ro-RO"/>
        </w:rPr>
        <w:t xml:space="preserve"> și </w:t>
      </w:r>
      <w:r w:rsidR="00EA0965" w:rsidRPr="003818FD">
        <w:rPr>
          <w:lang w:val="ro-RO"/>
        </w:rPr>
        <w:t xml:space="preserve">de </w:t>
      </w:r>
      <w:r w:rsidR="00F825EF">
        <w:rPr>
          <w:lang w:val="ro-RO"/>
        </w:rPr>
        <w:t>Ovidiu Singeorzan</w:t>
      </w:r>
      <w:r w:rsidR="003818FD" w:rsidRPr="003818FD">
        <w:rPr>
          <w:lang w:val="ro-RO"/>
        </w:rPr>
        <w:t>,</w:t>
      </w:r>
      <w:r w:rsidR="00F1274A">
        <w:rPr>
          <w:lang w:val="ro-RO"/>
        </w:rPr>
        <w:t xml:space="preserve"> în </w:t>
      </w:r>
      <w:r w:rsidR="00A22770">
        <w:rPr>
          <w:lang w:val="ro-RO"/>
        </w:rPr>
        <w:t>calitate de</w:t>
      </w:r>
      <w:r w:rsidR="003818FD">
        <w:rPr>
          <w:lang w:val="ro-RO"/>
        </w:rPr>
        <w:t xml:space="preserve"> </w:t>
      </w:r>
      <w:r w:rsidR="00196AF1">
        <w:rPr>
          <w:lang w:val="ro-RO"/>
        </w:rPr>
        <w:t>Director Operational</w:t>
      </w:r>
      <w:r w:rsidR="003818FD">
        <w:rPr>
          <w:lang w:val="ro-RO"/>
        </w:rPr>
        <w:t xml:space="preserve"> si</w:t>
      </w:r>
      <w:r w:rsidR="00A22770">
        <w:rPr>
          <w:lang w:val="ro-RO"/>
        </w:rPr>
        <w:t xml:space="preserve"> </w:t>
      </w:r>
      <w:r w:rsidR="00EA0965" w:rsidRPr="00EA0965">
        <w:rPr>
          <w:lang w:val="ro-RO"/>
        </w:rPr>
        <w:t>membru al Directoratului,</w:t>
      </w:r>
    </w:p>
    <w:p w14:paraId="05CBF089" w14:textId="68B6639B" w:rsidR="00A41234" w:rsidRDefault="00A41234" w:rsidP="00A41234">
      <w:pPr>
        <w:pStyle w:val="Parties"/>
        <w:numPr>
          <w:ilvl w:val="0"/>
          <w:numId w:val="0"/>
        </w:numPr>
        <w:ind w:left="720"/>
        <w:rPr>
          <w:lang w:val="ro-RO"/>
        </w:rPr>
      </w:pPr>
      <w:r>
        <w:rPr>
          <w:b/>
          <w:bCs/>
          <w:lang w:val="ro-RO"/>
        </w:rPr>
        <w:t>si</w:t>
      </w:r>
    </w:p>
    <w:p w14:paraId="2B829B43" w14:textId="77777777" w:rsidR="005E1AB5" w:rsidRPr="005E1CE7" w:rsidRDefault="005E1AB5" w:rsidP="009F7D1D">
      <w:pPr>
        <w:pStyle w:val="Parties"/>
        <w:tabs>
          <w:tab w:val="clear" w:pos="720"/>
        </w:tabs>
        <w:ind w:firstLine="0"/>
        <w:rPr>
          <w:b/>
          <w:bCs/>
          <w:color w:val="000000"/>
          <w:highlight w:val="yellow"/>
          <w:lang w:val="ro-RO"/>
        </w:rPr>
      </w:pPr>
      <w:r w:rsidRPr="005E1CE7">
        <w:rPr>
          <w:rStyle w:val="normaltextrun"/>
          <w:b/>
          <w:bCs/>
          <w:color w:val="000000"/>
          <w:highlight w:val="yellow"/>
          <w:shd w:val="clear" w:color="auto" w:fill="FFFFFF"/>
          <w:lang w:val="it-IT"/>
        </w:rPr>
        <w:t>.........................</w:t>
      </w:r>
      <w:r w:rsidRPr="005E1CE7">
        <w:rPr>
          <w:rStyle w:val="normaltextrun"/>
          <w:color w:val="000000"/>
          <w:highlight w:val="yellow"/>
          <w:shd w:val="clear" w:color="auto" w:fill="FFFFFF"/>
          <w:lang w:val="it-IT"/>
        </w:rPr>
        <w:t xml:space="preserve">........ cu sediul social situat în .................... înregistrată la Registrul Comerțului sub nr....................................... Identificator unic european (EUID):............................................, cod unic de înregistrare (CUI).................................. </w:t>
      </w:r>
      <w:r w:rsidRPr="005E1CE7">
        <w:rPr>
          <w:rStyle w:val="normaltextrun"/>
          <w:color w:val="000000"/>
          <w:highlight w:val="yellow"/>
          <w:shd w:val="clear" w:color="auto" w:fill="FFFFFF"/>
        </w:rPr>
        <w:t xml:space="preserve">(" </w:t>
      </w:r>
      <w:r w:rsidRPr="005E1CE7">
        <w:rPr>
          <w:rStyle w:val="normaltextrun"/>
          <w:b/>
          <w:bCs/>
          <w:color w:val="000000"/>
          <w:highlight w:val="yellow"/>
          <w:shd w:val="clear" w:color="auto" w:fill="FFFFFF"/>
        </w:rPr>
        <w:t xml:space="preserve">Destinatarul informațiilor </w:t>
      </w:r>
      <w:r w:rsidRPr="005E1CE7">
        <w:rPr>
          <w:rStyle w:val="normaltextrun"/>
          <w:color w:val="000000"/>
          <w:highlight w:val="yellow"/>
          <w:shd w:val="clear" w:color="auto" w:fill="FFFFFF"/>
        </w:rPr>
        <w:t xml:space="preserve">"), reprezentat legal de ................................................ </w:t>
      </w:r>
    </w:p>
    <w:p w14:paraId="7EDC50FB" w14:textId="2F8F9E40" w:rsidR="00E6762F" w:rsidRDefault="008C5F2E">
      <w:pPr>
        <w:pStyle w:val="Parties"/>
        <w:numPr>
          <w:ilvl w:val="0"/>
          <w:numId w:val="0"/>
        </w:numPr>
        <w:ind w:left="720"/>
        <w:rPr>
          <w:lang w:val="ro-RO"/>
        </w:rPr>
      </w:pPr>
      <w:r>
        <w:rPr>
          <w:lang w:val="ro-RO"/>
        </w:rPr>
        <w:t>(denumite în continuare individual "</w:t>
      </w:r>
      <w:r w:rsidR="00920445" w:rsidRPr="00920445">
        <w:rPr>
          <w:b/>
          <w:bCs/>
          <w:lang w:val="ro-RO"/>
        </w:rPr>
        <w:t>partea</w:t>
      </w:r>
      <w:r w:rsidR="00920445">
        <w:rPr>
          <w:lang w:val="ro-RO"/>
        </w:rPr>
        <w:t>" sau colectiv "</w:t>
      </w:r>
      <w:r w:rsidRPr="00600BB3">
        <w:rPr>
          <w:b/>
          <w:bCs/>
          <w:lang w:val="ro-RO"/>
        </w:rPr>
        <w:t>părțile"</w:t>
      </w:r>
      <w:r>
        <w:rPr>
          <w:lang w:val="ro-RO"/>
        </w:rPr>
        <w:t>)</w:t>
      </w:r>
    </w:p>
    <w:p w14:paraId="651BA84A" w14:textId="77777777" w:rsidR="00E6762F" w:rsidRDefault="008C5F2E">
      <w:pPr>
        <w:pStyle w:val="wLeftB"/>
        <w:rPr>
          <w:lang w:val="ro-RO"/>
        </w:rPr>
      </w:pPr>
      <w:r w:rsidRPr="004244A3">
        <w:rPr>
          <w:lang w:val="ro-RO"/>
        </w:rPr>
        <w:t>Având în vedere că:</w:t>
      </w:r>
    </w:p>
    <w:p w14:paraId="3C92CCCC" w14:textId="77777777" w:rsidR="005E1AB5" w:rsidRPr="005E1AB5" w:rsidRDefault="005E1AB5" w:rsidP="00A8278D">
      <w:pPr>
        <w:pStyle w:val="Recitals"/>
        <w:rPr>
          <w:rStyle w:val="normaltextrun"/>
          <w:lang w:val="ro-RO"/>
        </w:rPr>
      </w:pPr>
      <w:r w:rsidRPr="005E1AB5">
        <w:rPr>
          <w:rStyle w:val="normaltextrun"/>
          <w:color w:val="000000"/>
          <w:shd w:val="clear" w:color="auto" w:fill="FFFFFF"/>
          <w:lang w:val="it-IT"/>
        </w:rPr>
        <w:t>De la data prezentului acord, părțile intenționează să inițieze relații comerciale;</w:t>
      </w:r>
    </w:p>
    <w:p w14:paraId="7C036CBE" w14:textId="77777777" w:rsidR="005E1AB5" w:rsidRDefault="005E1AB5" w:rsidP="00852AFA">
      <w:pPr>
        <w:pStyle w:val="Recitals"/>
        <w:rPr>
          <w:lang w:val="ro-RO"/>
        </w:rPr>
      </w:pPr>
      <w:r w:rsidRPr="005E1AB5">
        <w:rPr>
          <w:lang w:val="ro-RO"/>
        </w:rPr>
        <w:t xml:space="preserve">Destinatarul Informațiilor dorește să obțină acces la datele și informațiile care nu sunt destinate publicului și să le revizuiască în scopul evaluării activităților care s-ar desfășura în contextul unor astfel de relații comerciale </w:t>
      </w:r>
      <w:r w:rsidRPr="005E1AB5">
        <w:rPr>
          <w:b/>
          <w:bCs/>
          <w:lang w:val="ro-RO"/>
        </w:rPr>
        <w:t>("Scop");</w:t>
      </w:r>
    </w:p>
    <w:p w14:paraId="09C712CA" w14:textId="65C2DDCE" w:rsidR="00E6762F" w:rsidRDefault="008C5F2E">
      <w:pPr>
        <w:pStyle w:val="Recitals"/>
        <w:rPr>
          <w:lang w:val="ro-RO"/>
        </w:rPr>
      </w:pPr>
      <w:r w:rsidRPr="003334C4">
        <w:rPr>
          <w:lang w:val="ro-RO"/>
        </w:rPr>
        <w:t xml:space="preserve">Destinatarul informațiilor dorește să primească de la furnizorul </w:t>
      </w:r>
      <w:r w:rsidR="000644C4">
        <w:rPr>
          <w:lang w:val="ro-RO"/>
        </w:rPr>
        <w:t xml:space="preserve">de </w:t>
      </w:r>
      <w:r w:rsidRPr="003334C4">
        <w:rPr>
          <w:lang w:val="ro-RO"/>
        </w:rPr>
        <w:t xml:space="preserve"> informații confidențiale (astfel cum sunt definite în prezentul acord) în legătură cu scopul urmărit, iar furnizorul de informații dorește să se asigure că informațiile confidențiale sunt păstrate confidențiale de către destinatarul informațiilor.</w:t>
      </w:r>
    </w:p>
    <w:p w14:paraId="35288C60" w14:textId="77777777" w:rsidR="00E6762F" w:rsidRDefault="008C5F2E">
      <w:pPr>
        <w:pStyle w:val="wLeftB"/>
        <w:jc w:val="both"/>
        <w:rPr>
          <w:b w:val="0"/>
          <w:bCs/>
          <w:lang w:val="ro-RO"/>
        </w:rPr>
      </w:pPr>
      <w:r w:rsidRPr="00F54FA1">
        <w:rPr>
          <w:lang w:val="ro-RO"/>
        </w:rPr>
        <w:t>ÎNTRUCÂT</w:t>
      </w:r>
      <w:r w:rsidRPr="00F54FA1">
        <w:rPr>
          <w:b w:val="0"/>
          <w:bCs/>
          <w:lang w:val="ro-RO"/>
        </w:rPr>
        <w:t>, în considerarea beneficiilor reciproce care decurg din divulgarea și primirea informațiilor confidențiale, părțile la prezentul acord au convenit să respecte următoarele condiții în legătură cu utilizarea și divulgarea informațiilor confidențiale.</w:t>
      </w:r>
    </w:p>
    <w:p w14:paraId="6F9E132B" w14:textId="77777777" w:rsidR="00E6762F" w:rsidRDefault="008C5F2E">
      <w:pPr>
        <w:pStyle w:val="wLeftB"/>
        <w:jc w:val="both"/>
        <w:rPr>
          <w:lang w:val="ro-RO"/>
        </w:rPr>
      </w:pPr>
      <w:r w:rsidRPr="00FA2E49">
        <w:rPr>
          <w:lang w:val="ro-RO"/>
        </w:rPr>
        <w:t>CONDIȚII CONVENITE</w:t>
      </w:r>
    </w:p>
    <w:p w14:paraId="1E523FBA" w14:textId="77777777" w:rsidR="00E6762F" w:rsidRDefault="008C5F2E">
      <w:pPr>
        <w:pStyle w:val="Heading1"/>
        <w:rPr>
          <w:lang w:val="ro-RO"/>
        </w:rPr>
      </w:pPr>
      <w:bookmarkStart w:id="0" w:name="_Toc110333359"/>
      <w:r w:rsidRPr="00002725">
        <w:rPr>
          <w:lang w:val="ro-RO"/>
        </w:rPr>
        <w:t>Definiții</w:t>
      </w:r>
      <w:bookmarkEnd w:id="0"/>
    </w:p>
    <w:p w14:paraId="546373A6" w14:textId="77777777" w:rsidR="00E6762F" w:rsidRDefault="008C5F2E">
      <w:pPr>
        <w:pStyle w:val="wText1"/>
        <w:rPr>
          <w:lang w:val="ro-RO"/>
        </w:rPr>
      </w:pPr>
      <w:r w:rsidRPr="0011752E">
        <w:rPr>
          <w:b/>
          <w:bCs/>
          <w:lang w:val="ro-RO"/>
        </w:rPr>
        <w:t xml:space="preserve">Zi lucrătoare </w:t>
      </w:r>
      <w:r w:rsidRPr="0011752E">
        <w:rPr>
          <w:lang w:val="ro-RO"/>
        </w:rPr>
        <w:t>: o zi (cu excepția zilelor de sâmbătă și duminică sau a sărbătorilor legale) în care băncile din România sunt deschise pentru operațiuni.</w:t>
      </w:r>
    </w:p>
    <w:p w14:paraId="0658802C" w14:textId="3A5C9315" w:rsidR="00E6762F" w:rsidRDefault="008C5F2E">
      <w:pPr>
        <w:pStyle w:val="wText1"/>
        <w:rPr>
          <w:lang w:val="ro-RO"/>
        </w:rPr>
      </w:pPr>
      <w:r w:rsidRPr="00627844">
        <w:rPr>
          <w:b/>
          <w:bCs/>
          <w:lang w:val="ro-RO"/>
        </w:rPr>
        <w:t>Informații confidențiale</w:t>
      </w:r>
      <w:r w:rsidRPr="00627844">
        <w:rPr>
          <w:lang w:val="ro-RO"/>
        </w:rPr>
        <w:t>: toate informațiile confidențiale (indiferent de modul în care sunt înregistrate sau păstrate și indiferent dacă sunt sau nu marcate în mod expres ca fiind confidențiale) dezvăluite sau puse la dispoziție, direct sau indirect, de către Furnizorul de informații sau de către angajații, reprezentanții sau consilierii acestuia către Destinatarul informațiilor și Reprezentanții acestuia după data prezentului Acord, inclusiv, dar fără a se limita la:</w:t>
      </w:r>
    </w:p>
    <w:p w14:paraId="0C39DBCC" w14:textId="5985B591" w:rsidR="00E6762F" w:rsidRDefault="008C5F2E">
      <w:pPr>
        <w:pStyle w:val="Heading4"/>
        <w:rPr>
          <w:lang w:val="ro-RO"/>
        </w:rPr>
      </w:pPr>
      <w:r w:rsidRPr="00B75822">
        <w:rPr>
          <w:lang w:val="ro-RO"/>
        </w:rPr>
        <w:t>faptul că au loc discuții între părți, precum și stadiul acestor discuții;</w:t>
      </w:r>
    </w:p>
    <w:p w14:paraId="22B1E359" w14:textId="77777777" w:rsidR="00E6762F" w:rsidRDefault="008C5F2E">
      <w:pPr>
        <w:pStyle w:val="Heading4"/>
        <w:rPr>
          <w:lang w:val="ro-RO"/>
        </w:rPr>
      </w:pPr>
      <w:r w:rsidRPr="00CA4C9A">
        <w:rPr>
          <w:lang w:val="ro-RO"/>
        </w:rPr>
        <w:t>termenii prezentului acord;</w:t>
      </w:r>
    </w:p>
    <w:p w14:paraId="1D6B96B0" w14:textId="279FF3F5" w:rsidR="00E6762F" w:rsidRDefault="008C5F2E">
      <w:pPr>
        <w:pStyle w:val="Heading4"/>
        <w:rPr>
          <w:lang w:val="ro-RO"/>
        </w:rPr>
      </w:pPr>
      <w:r w:rsidRPr="00400651">
        <w:rPr>
          <w:lang w:val="ro-RO"/>
        </w:rPr>
        <w:t>orice informație care ar fi considerată confidențială de către o</w:t>
      </w:r>
      <w:r w:rsidR="006C17CF">
        <w:rPr>
          <w:lang w:val="ro-RO"/>
        </w:rPr>
        <w:t xml:space="preserve">rice </w:t>
      </w:r>
      <w:r w:rsidRPr="00400651">
        <w:rPr>
          <w:lang w:val="ro-RO"/>
        </w:rPr>
        <w:t>persoană cu privire la:</w:t>
      </w:r>
    </w:p>
    <w:p w14:paraId="4380B11C" w14:textId="77777777" w:rsidR="00E6762F" w:rsidRDefault="008C5F2E">
      <w:pPr>
        <w:pStyle w:val="Heading5"/>
        <w:rPr>
          <w:lang w:val="ro-RO"/>
        </w:rPr>
      </w:pPr>
      <w:r w:rsidRPr="00020352">
        <w:rPr>
          <w:lang w:val="ro-RO"/>
        </w:rPr>
        <w:lastRenderedPageBreak/>
        <w:t>activitatea, afacerile, clienții, furnizorii, planurile, intențiile sau oportunitățile de piață ale furnizorului de informații; și</w:t>
      </w:r>
    </w:p>
    <w:p w14:paraId="3B174A7A" w14:textId="77777777" w:rsidR="00E6762F" w:rsidRDefault="008C5F2E">
      <w:pPr>
        <w:pStyle w:val="Heading5"/>
        <w:rPr>
          <w:lang w:val="ro-RO"/>
        </w:rPr>
      </w:pPr>
      <w:r w:rsidRPr="00E374CE">
        <w:rPr>
          <w:lang w:val="ro-RO"/>
        </w:rPr>
        <w:t>informații privind operațiunile, procesele și produsele, know-how-ul, proiectele, secretele comerciale sau aplicațiile furnizorului de informații;</w:t>
      </w:r>
    </w:p>
    <w:p w14:paraId="0790F2DB" w14:textId="77777777" w:rsidR="00E6762F" w:rsidRDefault="008C5F2E">
      <w:pPr>
        <w:pStyle w:val="Heading4"/>
        <w:rPr>
          <w:lang w:val="ro-RO"/>
        </w:rPr>
      </w:pPr>
      <w:r w:rsidRPr="00110158">
        <w:rPr>
          <w:lang w:val="ro-RO"/>
        </w:rPr>
        <w:t>orice informații sau analize derivate din informațiile confidențiale;</w:t>
      </w:r>
    </w:p>
    <w:p w14:paraId="5EC16870" w14:textId="77777777" w:rsidR="00E6762F" w:rsidRDefault="008C5F2E">
      <w:pPr>
        <w:pStyle w:val="Heading4"/>
        <w:numPr>
          <w:ilvl w:val="0"/>
          <w:numId w:val="0"/>
        </w:numPr>
        <w:ind w:left="1440"/>
        <w:rPr>
          <w:lang w:val="ro-RO"/>
        </w:rPr>
      </w:pPr>
      <w:r w:rsidRPr="00EA40D9">
        <w:rPr>
          <w:lang w:val="ro-RO"/>
        </w:rPr>
        <w:t>dar fără a include orice informație care:</w:t>
      </w:r>
    </w:p>
    <w:p w14:paraId="3CD08953" w14:textId="77777777" w:rsidR="00E6762F" w:rsidRDefault="008C5F2E">
      <w:pPr>
        <w:pStyle w:val="Heading4"/>
        <w:numPr>
          <w:ilvl w:val="3"/>
          <w:numId w:val="12"/>
        </w:numPr>
        <w:rPr>
          <w:lang w:val="ro-RO"/>
        </w:rPr>
      </w:pPr>
      <w:r w:rsidRPr="004320CE">
        <w:rPr>
          <w:lang w:val="ro-RO"/>
        </w:rPr>
        <w:t>sunt sau devin cunoscute publicului larg (prin alte mijloace decât divulgarea de către destinatarul informațiilor sau de către reprezentanții acestuia prin încălcarea prezentului acord) (cu excepția faptului că orice compilație de informații care este publică într-o formă care nu este cunoscută publicului larg va fi tratată ca informație confidențială);</w:t>
      </w:r>
    </w:p>
    <w:p w14:paraId="2730F990" w14:textId="77777777" w:rsidR="00E6762F" w:rsidRDefault="008C5F2E">
      <w:pPr>
        <w:pStyle w:val="Heading4"/>
        <w:rPr>
          <w:lang w:val="ro-RO"/>
        </w:rPr>
      </w:pPr>
      <w:r w:rsidRPr="005C1FA0">
        <w:rPr>
          <w:lang w:val="ro-RO"/>
        </w:rPr>
        <w:t>se aflau în mod legal în posesia destinatarului informațiilor înainte ca informațiile să fie divulgate de către furnizorul de informații, după cum se demonstrează prin dovezi scrise;</w:t>
      </w:r>
    </w:p>
    <w:p w14:paraId="1CE2DCEF" w14:textId="77777777" w:rsidR="00E6762F" w:rsidRDefault="008C5F2E">
      <w:pPr>
        <w:pStyle w:val="Heading4"/>
        <w:rPr>
          <w:lang w:val="ro-RO"/>
        </w:rPr>
      </w:pPr>
      <w:r w:rsidRPr="005E46EF">
        <w:rPr>
          <w:lang w:val="ro-RO"/>
        </w:rPr>
        <w:t>au fost sau au devenit disponibile destinatarului informațiilor într-o manieră neconfidențială, fiind primite de la o persoană care, după știința destinatarului informațiilor, nu este obligată să respecte un acord de confidențialitate cu furnizorul de informații sau căreia i se interzice în alt mod să divulge informații destinatarului informațiilor;</w:t>
      </w:r>
    </w:p>
    <w:p w14:paraId="46428B93" w14:textId="77777777" w:rsidR="00E6762F" w:rsidRDefault="008C5F2E">
      <w:pPr>
        <w:pStyle w:val="Heading4"/>
        <w:rPr>
          <w:lang w:val="ro-RO"/>
        </w:rPr>
      </w:pPr>
      <w:r>
        <w:rPr>
          <w:lang w:val="ro-RO"/>
        </w:rPr>
        <w:t>Părțile convin în scris că acestea nu sunt confidențiale sau că pot fi divulgate.</w:t>
      </w:r>
    </w:p>
    <w:p w14:paraId="23792289" w14:textId="77777777" w:rsidR="00E6762F" w:rsidRDefault="008C5F2E">
      <w:pPr>
        <w:pStyle w:val="Heading1"/>
        <w:rPr>
          <w:lang w:val="ro-RO"/>
        </w:rPr>
      </w:pPr>
      <w:bookmarkStart w:id="1" w:name="_Toc110333360"/>
      <w:r w:rsidRPr="00C35ED8">
        <w:rPr>
          <w:lang w:val="ro-RO"/>
        </w:rPr>
        <w:t>Obligațiile destinatarului informațiilor</w:t>
      </w:r>
      <w:bookmarkEnd w:id="1"/>
    </w:p>
    <w:p w14:paraId="792E9EE9" w14:textId="77777777" w:rsidR="00E6762F" w:rsidRDefault="008C5F2E">
      <w:pPr>
        <w:pStyle w:val="Heading2"/>
        <w:rPr>
          <w:b w:val="0"/>
          <w:bCs w:val="0"/>
          <w:lang w:val="ro-RO"/>
        </w:rPr>
      </w:pPr>
      <w:r w:rsidRPr="00F467CB">
        <w:rPr>
          <w:b w:val="0"/>
          <w:bCs w:val="0"/>
          <w:lang w:val="ro-RO"/>
        </w:rPr>
        <w:t>Destinatarul informațiilor va păstra confidențialitatea informațiilor confidențiale care i-au fost divulgate și, cu excepția cazului în care există acordul prealabil scris al furnizorului de informații:</w:t>
      </w:r>
    </w:p>
    <w:p w14:paraId="0C9349E2" w14:textId="17F3849D" w:rsidR="00E6762F" w:rsidRDefault="008C5F2E">
      <w:pPr>
        <w:pStyle w:val="Heading4"/>
        <w:rPr>
          <w:lang w:val="ro-RO"/>
        </w:rPr>
      </w:pPr>
      <w:r w:rsidRPr="00D72827">
        <w:rPr>
          <w:lang w:val="ro-RO"/>
        </w:rPr>
        <w:t>nu va utiliza sau valorifica informațiile confidențiale în alt mod decât pentru a atinge</w:t>
      </w:r>
      <w:r w:rsidR="000443A1">
        <w:rPr>
          <w:lang w:val="ro-RO"/>
        </w:rPr>
        <w:t>presta serviciile din Contract</w:t>
      </w:r>
      <w:r w:rsidRPr="00D72827">
        <w:rPr>
          <w:lang w:val="ro-RO"/>
        </w:rPr>
        <w:t>;</w:t>
      </w:r>
    </w:p>
    <w:p w14:paraId="098612AF" w14:textId="77777777" w:rsidR="00E6762F" w:rsidRDefault="008C5F2E">
      <w:pPr>
        <w:pStyle w:val="Heading4"/>
        <w:rPr>
          <w:lang w:val="ro-RO"/>
        </w:rPr>
      </w:pPr>
      <w:r w:rsidRPr="00BC042F">
        <w:rPr>
          <w:lang w:val="ro-RO"/>
        </w:rPr>
        <w:t>nu va dezvălui, utiliza sau pune la dispoziție informațiile confidențiale, integral sau parțial, unei terțe părți, cu excepția cazului în care acest lucru este permis în mod expres prin prezentul acord;</w:t>
      </w:r>
    </w:p>
    <w:p w14:paraId="77878429" w14:textId="6D6EE806" w:rsidR="00E6762F" w:rsidRDefault="008C5F2E">
      <w:pPr>
        <w:pStyle w:val="Heading4"/>
        <w:rPr>
          <w:lang w:val="ro-RO"/>
        </w:rPr>
      </w:pPr>
      <w:r w:rsidRPr="00B6695D">
        <w:rPr>
          <w:lang w:val="ro-RO"/>
        </w:rPr>
        <w:t>nu va utiliza, reproduce, păstra, transforma sau stoca informațiile confidențiale într-un computer sau într-un sistem electronic de recuperare a datelor accesibil dintr-o locație externă și nu le va transmite, sub nicio formă, pentru niciun motiv și prin niciun mijloc, de orice natură, în afara sediului</w:t>
      </w:r>
      <w:r w:rsidR="000443A1">
        <w:rPr>
          <w:lang w:val="ro-RO"/>
        </w:rPr>
        <w:t xml:space="preserve"> Furnizorului de informatii</w:t>
      </w:r>
      <w:r w:rsidRPr="00B6695D">
        <w:rPr>
          <w:lang w:val="ro-RO"/>
        </w:rPr>
        <w:t>;</w:t>
      </w:r>
    </w:p>
    <w:p w14:paraId="24E608C4" w14:textId="611BE037" w:rsidR="00E6762F" w:rsidRDefault="008C5F2E">
      <w:pPr>
        <w:pStyle w:val="Heading4"/>
        <w:rPr>
          <w:lang w:val="ro-RO"/>
        </w:rPr>
      </w:pPr>
      <w:r w:rsidRPr="00915891">
        <w:rPr>
          <w:lang w:val="ro-RO"/>
        </w:rPr>
        <w:t xml:space="preserve">nu va copia, scrie sau înregistra în alt mod informațiile confidențiale, cu excepția cazului în care este strict necesar pentru îndeplinirea </w:t>
      </w:r>
      <w:r w:rsidR="000443A1">
        <w:rPr>
          <w:lang w:val="ro-RO"/>
        </w:rPr>
        <w:t xml:space="preserve">serviciilor </w:t>
      </w:r>
      <w:r w:rsidRPr="00915891">
        <w:rPr>
          <w:lang w:val="ro-RO"/>
        </w:rPr>
        <w:t xml:space="preserve">(iar aceste copii, scrieri și înregistrări vor fi proprietatea furnizorului de informații și vor fi returnate furnizorului de informații după finalizarea </w:t>
      </w:r>
      <w:r w:rsidR="000443A1">
        <w:rPr>
          <w:lang w:val="ro-RO"/>
        </w:rPr>
        <w:t xml:space="preserve">serviciilor </w:t>
      </w:r>
      <w:r w:rsidRPr="00915891">
        <w:rPr>
          <w:lang w:val="ro-RO"/>
        </w:rPr>
        <w:t>în conformitate cu clauza 3 de mai jos).</w:t>
      </w:r>
    </w:p>
    <w:p w14:paraId="27EB0206" w14:textId="77777777" w:rsidR="00E6762F" w:rsidRDefault="008C5F2E">
      <w:pPr>
        <w:pStyle w:val="Heading4"/>
        <w:rPr>
          <w:lang w:val="ro-RO"/>
        </w:rPr>
      </w:pPr>
      <w:r w:rsidRPr="00185D7D">
        <w:rPr>
          <w:lang w:val="ro-RO"/>
        </w:rPr>
        <w:t>va păstra informațiile confidențiale separate de toate documentele și alte înregistrări ale destinatarului informațiilor, asigurând astfel separarea totală a informațiilor confidențiale de toate documentele, registrele și alte înregistrări ale destinatarului informațiilor;</w:t>
      </w:r>
    </w:p>
    <w:p w14:paraId="7DB96A35" w14:textId="1BB5AF76" w:rsidR="00E6762F" w:rsidRDefault="008C5F2E">
      <w:pPr>
        <w:pStyle w:val="Heading4"/>
        <w:rPr>
          <w:lang w:val="ro-RO"/>
        </w:rPr>
      </w:pPr>
      <w:r w:rsidRPr="00192B93">
        <w:rPr>
          <w:lang w:val="ro-RO"/>
        </w:rPr>
        <w:t>va aplica  măsuri</w:t>
      </w:r>
      <w:r w:rsidR="00413981">
        <w:rPr>
          <w:lang w:val="ro-RO"/>
        </w:rPr>
        <w:t xml:space="preserve">le </w:t>
      </w:r>
      <w:r w:rsidRPr="00192B93">
        <w:rPr>
          <w:lang w:val="ro-RO"/>
        </w:rPr>
        <w:t>de securitate</w:t>
      </w:r>
      <w:r w:rsidR="00413981">
        <w:rPr>
          <w:lang w:val="ro-RO"/>
        </w:rPr>
        <w:t>stabilite de Furnizorul de informatii</w:t>
      </w:r>
      <w:r w:rsidRPr="00192B93">
        <w:rPr>
          <w:lang w:val="ro-RO"/>
        </w:rPr>
        <w:t>,;</w:t>
      </w:r>
    </w:p>
    <w:p w14:paraId="4D2C5EC7" w14:textId="6CB420B3" w:rsidR="00E6762F" w:rsidRDefault="008C5F2E">
      <w:pPr>
        <w:pStyle w:val="Heading4"/>
        <w:rPr>
          <w:lang w:val="ro-RO"/>
        </w:rPr>
      </w:pPr>
      <w:r w:rsidRPr="0020508E">
        <w:rPr>
          <w:lang w:val="ro-RO"/>
        </w:rPr>
        <w:lastRenderedPageBreak/>
        <w:t>se asigură că toate documentele sau alte înregistrări care conțin informații confidențiale sunt</w:t>
      </w:r>
      <w:r w:rsidR="00413981">
        <w:rPr>
          <w:lang w:val="ro-RO"/>
        </w:rPr>
        <w:t>stocate conform masurilor comunicate de Furnizorul de informatii</w:t>
      </w:r>
      <w:r w:rsidRPr="0020508E">
        <w:rPr>
          <w:lang w:val="ro-RO"/>
        </w:rPr>
        <w:t>.</w:t>
      </w:r>
    </w:p>
    <w:p w14:paraId="3A3CC4F2" w14:textId="55575B54" w:rsidR="00E6762F" w:rsidRDefault="008C5F2E">
      <w:pPr>
        <w:pStyle w:val="Heading2"/>
        <w:rPr>
          <w:b w:val="0"/>
          <w:bCs w:val="0"/>
          <w:lang w:val="ro-RO"/>
        </w:rPr>
      </w:pPr>
      <w:r w:rsidRPr="00623050">
        <w:rPr>
          <w:b w:val="0"/>
          <w:bCs w:val="0"/>
          <w:lang w:val="ro-RO"/>
        </w:rPr>
        <w:t>Destinatarul informațiilor poate dezvălui informațiile confidențiale ale furnizorului de informații</w:t>
      </w:r>
      <w:r w:rsidR="00413981">
        <w:rPr>
          <w:b w:val="0"/>
          <w:bCs w:val="0"/>
          <w:lang w:val="ro-RO"/>
        </w:rPr>
        <w:t xml:space="preserve"> numai daca are acordul scris al acestuia </w:t>
      </w:r>
      <w:r w:rsidRPr="00623050">
        <w:rPr>
          <w:b w:val="0"/>
          <w:bCs w:val="0"/>
          <w:lang w:val="ro-RO"/>
        </w:rPr>
        <w:t>, cu condiția ca:</w:t>
      </w:r>
    </w:p>
    <w:p w14:paraId="1B337984" w14:textId="446617AB" w:rsidR="00E6762F" w:rsidRDefault="00A81454">
      <w:pPr>
        <w:pStyle w:val="Heading4"/>
        <w:numPr>
          <w:ilvl w:val="0"/>
          <w:numId w:val="0"/>
        </w:numPr>
        <w:ind w:left="720"/>
        <w:rPr>
          <w:lang w:val="ro-RO"/>
        </w:rPr>
      </w:pPr>
      <w:r>
        <w:rPr>
          <w:lang w:val="ro-RO"/>
        </w:rPr>
        <w:t xml:space="preserve">fiind </w:t>
      </w:r>
      <w:r w:rsidRPr="00AC20E7">
        <w:rPr>
          <w:lang w:val="ro-RO"/>
        </w:rPr>
        <w:t>răspunzător, în orice moment, pentru nerespectarea termenilor prezentului acord, fără a putea invoca vreo cauză exoneratoare de răspundere.</w:t>
      </w:r>
    </w:p>
    <w:p w14:paraId="20C976F4" w14:textId="77777777" w:rsidR="00E6762F" w:rsidRDefault="008C5F2E">
      <w:pPr>
        <w:pStyle w:val="Heading2"/>
        <w:rPr>
          <w:b w:val="0"/>
          <w:bCs w:val="0"/>
          <w:lang w:val="ro-RO"/>
        </w:rPr>
      </w:pPr>
      <w:r w:rsidRPr="00EC383E">
        <w:rPr>
          <w:b w:val="0"/>
          <w:bCs w:val="0"/>
          <w:lang w:val="ro-RO"/>
        </w:rPr>
        <w:t>Destinatarul informațiilor poate dezvălui informațiile confidențiale numai în măsura în care acest lucru este impus de lege, de orice autoritate guvernamentală sau de altă autoritate de reglementare, de o instanță sau de o altă autoritate competentă, cu condiția, în măsura în care legea permite acest lucru, să informeze furnizorul de informații cu cât mai mult timp înainte de dezvăluire. În cazul în care notificarea de divulgare nu este interzisă și este furnizată în conformitate cu prezenta clauză 2.3, destinatarul informațiilor trebuie să se conformeze solicitărilor rezonabile ale furnizorului de informații cu privire la conținutul unei astfel de divulgări.</w:t>
      </w:r>
    </w:p>
    <w:p w14:paraId="6BE52962" w14:textId="4C74F893" w:rsidR="00E6762F" w:rsidRDefault="008C5F2E">
      <w:pPr>
        <w:pStyle w:val="Heading1"/>
        <w:rPr>
          <w:lang w:val="ro-RO"/>
        </w:rPr>
      </w:pPr>
      <w:bookmarkStart w:id="2" w:name="_Toc110333361"/>
      <w:r w:rsidRPr="00C13822">
        <w:rPr>
          <w:lang w:val="ro-RO"/>
        </w:rPr>
        <w:t>Returnarea informațiilor și</w:t>
      </w:r>
      <w:bookmarkEnd w:id="2"/>
      <w:r w:rsidR="005E1AB5">
        <w:rPr>
          <w:lang w:val="ro-RO"/>
        </w:rPr>
        <w:t xml:space="preserve"> notificarile</w:t>
      </w:r>
    </w:p>
    <w:p w14:paraId="51717E06" w14:textId="77777777" w:rsidR="00E6762F" w:rsidRDefault="008C5F2E">
      <w:pPr>
        <w:pStyle w:val="Heading2"/>
        <w:rPr>
          <w:b w:val="0"/>
          <w:bCs w:val="0"/>
          <w:lang w:val="ro-RO"/>
        </w:rPr>
      </w:pPr>
      <w:r w:rsidRPr="00BB09E2">
        <w:rPr>
          <w:b w:val="0"/>
          <w:bCs w:val="0"/>
          <w:lang w:val="ro-RO"/>
        </w:rPr>
        <w:t>La cererea furnizorului de informații, destinatarul informațiilor:</w:t>
      </w:r>
    </w:p>
    <w:p w14:paraId="09FC9BE7" w14:textId="77777777" w:rsidR="00E6762F" w:rsidRDefault="008C5F2E">
      <w:pPr>
        <w:pStyle w:val="Heading4"/>
        <w:rPr>
          <w:lang w:val="ro-RO"/>
        </w:rPr>
      </w:pPr>
      <w:r w:rsidRPr="00C00379">
        <w:rPr>
          <w:lang w:val="ro-RO"/>
        </w:rPr>
        <w:t>va distruge sau va returna imediat furnizorului de informații toate documentele și materialele (și orice copii) care conțin, reflectă, încorporează sau se bazează pe informațiile confidențiale ale furnizorului de informații;</w:t>
      </w:r>
    </w:p>
    <w:p w14:paraId="3AF599BA" w14:textId="77777777" w:rsidR="00E6762F" w:rsidRDefault="008C5F2E">
      <w:pPr>
        <w:pStyle w:val="Heading4"/>
        <w:rPr>
          <w:lang w:val="ro-RO"/>
        </w:rPr>
      </w:pPr>
      <w:r w:rsidRPr="00E55F52">
        <w:rPr>
          <w:lang w:val="ro-RO"/>
        </w:rPr>
        <w:t>va șterge cu promptitudine toate informațiile confidențiale ale furnizorului de informații din sistemele sale informatice și din orice alt suport; și</w:t>
      </w:r>
    </w:p>
    <w:p w14:paraId="7B173FDF" w14:textId="77777777" w:rsidR="00E6762F" w:rsidRDefault="008C5F2E">
      <w:pPr>
        <w:pStyle w:val="Heading4"/>
        <w:rPr>
          <w:lang w:val="ro-RO"/>
        </w:rPr>
      </w:pPr>
      <w:r w:rsidRPr="005F1CE3">
        <w:rPr>
          <w:lang w:val="ro-RO"/>
        </w:rPr>
        <w:t>va confirma în scris furnizorului de informații că a respectat integral și fără excepții cerințele prezentei clauze 3.1.</w:t>
      </w:r>
    </w:p>
    <w:p w14:paraId="45FA3CE8" w14:textId="77777777" w:rsidR="00E6762F" w:rsidRDefault="008C5F2E">
      <w:pPr>
        <w:pStyle w:val="Heading2"/>
        <w:rPr>
          <w:b w:val="0"/>
          <w:bCs w:val="0"/>
          <w:lang w:val="ro-RO"/>
        </w:rPr>
      </w:pPr>
      <w:r w:rsidRPr="00AF2941">
        <w:rPr>
          <w:b w:val="0"/>
          <w:bCs w:val="0"/>
          <w:lang w:val="ro-RO"/>
        </w:rPr>
        <w:t xml:space="preserve">În cazul în care destinatarul informațiilor dezvoltă sau utilizează un produs sau un proces care, în opinia rezonabilă a furnizorului de informații, ar fi putut implica utilizarea oricăreia dintre informațiile confidențiale ale furnizorului de informații, la cererea scrisă a acestuia din urmă, destinatarul informațiilor va pune imediat la </w:t>
      </w:r>
      <w:r w:rsidR="00F47212">
        <w:rPr>
          <w:b w:val="0"/>
          <w:bCs w:val="0"/>
          <w:lang w:val="ro-RO"/>
        </w:rPr>
        <w:t xml:space="preserve">dispoziția </w:t>
      </w:r>
      <w:r w:rsidRPr="00AF2941">
        <w:rPr>
          <w:b w:val="0"/>
          <w:bCs w:val="0"/>
          <w:lang w:val="ro-RO"/>
        </w:rPr>
        <w:t>furnizorului de informații (la cererea expresă a furnizorului de informații) toate informațiile necesare pentru a stabili că informațiile confidențiale ale furnizorului de informații nu au fost utilizate sau divulgate în scopul dezvoltării sau utilizării produsului sau procesului respectiv.</w:t>
      </w:r>
    </w:p>
    <w:p w14:paraId="2BFF6387" w14:textId="77777777" w:rsidR="00E6762F" w:rsidRDefault="008C5F2E">
      <w:pPr>
        <w:pStyle w:val="Heading2"/>
        <w:rPr>
          <w:b w:val="0"/>
          <w:bCs w:val="0"/>
          <w:lang w:val="ro-RO"/>
        </w:rPr>
      </w:pPr>
      <w:r w:rsidRPr="00F25324">
        <w:rPr>
          <w:b w:val="0"/>
          <w:bCs w:val="0"/>
          <w:lang w:val="ro-RO"/>
        </w:rPr>
        <w:t>Niciuna dintre părți nu face sau nu permite niciunei persoane să facă vreun anunț public referitor la prezentul acord fără consimțământul prealabil scris al celeilalte părți (acest consimțământ nu poate fi refuzat sau întârziat în mod nejustificat), cu excepția cazului în care acest lucru este cerut de lege sau de orice autoritate guvernamentală sau de reglementare (inclusiv, dar fără a se limita la orice bursă de valori relevantă) sau de orice instanță sau autoritate competentă.</w:t>
      </w:r>
    </w:p>
    <w:p w14:paraId="7F9A0450" w14:textId="1DC8F84A" w:rsidR="00E6762F" w:rsidRDefault="000644C4">
      <w:pPr>
        <w:pStyle w:val="Heading1"/>
        <w:rPr>
          <w:lang w:val="ro-RO"/>
        </w:rPr>
      </w:pPr>
      <w:bookmarkStart w:id="3" w:name="_Toc110333362"/>
      <w:r>
        <w:rPr>
          <w:lang w:val="ro-RO"/>
        </w:rPr>
        <w:t>D</w:t>
      </w:r>
      <w:r w:rsidRPr="00864706">
        <w:rPr>
          <w:lang w:val="ro-RO"/>
        </w:rPr>
        <w:t xml:space="preserve">repturi </w:t>
      </w:r>
      <w:r>
        <w:rPr>
          <w:lang w:val="ro-RO"/>
        </w:rPr>
        <w:t xml:space="preserve">rezervate </w:t>
      </w:r>
      <w:r w:rsidRPr="00864706">
        <w:rPr>
          <w:lang w:val="ro-RO"/>
        </w:rPr>
        <w:t>și confirmarea</w:t>
      </w:r>
      <w:bookmarkEnd w:id="3"/>
    </w:p>
    <w:p w14:paraId="52A45BD6" w14:textId="77777777" w:rsidR="00E6762F" w:rsidRDefault="008C5F2E">
      <w:pPr>
        <w:pStyle w:val="Heading2"/>
        <w:rPr>
          <w:b w:val="0"/>
          <w:bCs w:val="0"/>
          <w:lang w:val="ro-RO"/>
        </w:rPr>
      </w:pPr>
      <w:r w:rsidRPr="00505723">
        <w:rPr>
          <w:b w:val="0"/>
          <w:bCs w:val="0"/>
          <w:lang w:val="ro-RO"/>
        </w:rPr>
        <w:t xml:space="preserve">Furnizorul de informații își rezervă toate drepturile asupra propriilor informații confidențiale. Niciun drept asupra informațiilor confidențiale ale furnizorului de informații nu este acordat destinatarului informațiilor, sub nicio formă, în nicio măsură, și nicio obligație nu este impusă furnizorului de informații, cu excepția celor prevăzute în mod expres și limitat în prezentul acord. În special, nicio dispoziție din prezentul acord nu va fi interpretată sau înțeleasă ca impunând, în vreun fel, furnizorului de informații să divulge un anumit tip de informații în temeiul prezentului acord, indiferent dacă acestea sunt sau nu informații confidențiale. În acest sens și în sensul prezentului acord, destinatarul informațiilor recunoaște și acceptă că furnizorul </w:t>
      </w:r>
      <w:r w:rsidRPr="00505723">
        <w:rPr>
          <w:b w:val="0"/>
          <w:bCs w:val="0"/>
          <w:lang w:val="ro-RO"/>
        </w:rPr>
        <w:lastRenderedPageBreak/>
        <w:t>de informații are un drept discreționar de apreciere, în ceea ce privește transmiterea oricărui tip specific de informații în temeiul prezentului acord, indiferent dacă este sau nu vorba de informații confidențiale.</w:t>
      </w:r>
    </w:p>
    <w:p w14:paraId="0663F471" w14:textId="77777777" w:rsidR="00E6762F" w:rsidRDefault="008C5F2E">
      <w:pPr>
        <w:pStyle w:val="Heading2"/>
        <w:rPr>
          <w:b w:val="0"/>
          <w:bCs w:val="0"/>
          <w:lang w:val="ro-RO"/>
        </w:rPr>
      </w:pPr>
      <w:r w:rsidRPr="006B6C60">
        <w:rPr>
          <w:b w:val="0"/>
          <w:bCs w:val="0"/>
          <w:lang w:val="ro-RO"/>
        </w:rPr>
        <w:t>Cu excepția cazului în care se prevede în mod expres în prezentul acord, furnizorul de informații nu oferă nicio garanție sau declarație, expresă sau implicită, cu privire la informațiile sale confidențiale sau la acuratețea sau caracterul complet al acestora.</w:t>
      </w:r>
    </w:p>
    <w:p w14:paraId="43A54268" w14:textId="77777777" w:rsidR="00E6762F" w:rsidRDefault="008C5F2E">
      <w:pPr>
        <w:pStyle w:val="Heading2"/>
        <w:rPr>
          <w:b w:val="0"/>
          <w:bCs w:val="0"/>
          <w:lang w:val="ro-RO"/>
        </w:rPr>
      </w:pPr>
      <w:r w:rsidRPr="008A2090">
        <w:rPr>
          <w:b w:val="0"/>
          <w:bCs w:val="0"/>
          <w:lang w:val="ro-RO"/>
        </w:rPr>
        <w:t>Dezvăluirea informațiilor confidențiale de către furnizorul de informații nu constituie o ofertă sau o declarație sau garanție din partea furnizorului de informații de a încheia un contract în legătură cu, dar fără a se limita la, dezvoltarea sau furnizarea oricărui produs sau serviciu menționat în informațiile confidențiale.</w:t>
      </w:r>
    </w:p>
    <w:p w14:paraId="35F161D4" w14:textId="77777777" w:rsidR="00E6762F" w:rsidRDefault="008C5F2E">
      <w:pPr>
        <w:pStyle w:val="Heading2"/>
        <w:rPr>
          <w:b w:val="0"/>
          <w:bCs w:val="0"/>
          <w:lang w:val="ro-RO"/>
        </w:rPr>
      </w:pPr>
      <w:r w:rsidRPr="00BB74B4">
        <w:rPr>
          <w:b w:val="0"/>
          <w:bCs w:val="0"/>
          <w:lang w:val="ro-RO"/>
        </w:rPr>
        <w:t>Destinatarul informațiilor recunoaște, ia act și este de acord cu faptul că daunele-interese nu vor fi considerate în sine o soluție suficientă pentru încălcarea oricărei dispoziții din prezentul acord. În consecință, fără a aduce atingere oricăror alte drepturi și căi de atac pe care le poate avea, furnizorul de informații are dreptul la orice căi de atac prevăzute de legislația aplicabilă în ceea ce privește orice încălcare iminentă sau reală a oricărei dispoziții din prezentul acord.</w:t>
      </w:r>
    </w:p>
    <w:p w14:paraId="0842D7E3" w14:textId="77777777" w:rsidR="00E6762F" w:rsidRDefault="008C5F2E">
      <w:pPr>
        <w:pStyle w:val="Heading1"/>
        <w:rPr>
          <w:lang w:val="ro-RO"/>
        </w:rPr>
      </w:pPr>
      <w:bookmarkStart w:id="4" w:name="_Toc110333363"/>
      <w:r w:rsidRPr="00134760">
        <w:rPr>
          <w:lang w:val="ro-RO"/>
        </w:rPr>
        <w:t>Compensații</w:t>
      </w:r>
      <w:bookmarkEnd w:id="4"/>
    </w:p>
    <w:p w14:paraId="6A9FEEF8" w14:textId="602CC31A" w:rsidR="005E1AB5" w:rsidRPr="005E1AB5" w:rsidRDefault="005E1AB5" w:rsidP="0073295D">
      <w:pPr>
        <w:pStyle w:val="Heading2"/>
        <w:numPr>
          <w:ilvl w:val="0"/>
          <w:numId w:val="0"/>
        </w:numPr>
        <w:ind w:left="720"/>
        <w:rPr>
          <w:b w:val="0"/>
          <w:bCs w:val="0"/>
          <w:lang w:val="ro-RO"/>
        </w:rPr>
      </w:pPr>
      <w:bookmarkStart w:id="5" w:name="_Toc110333364"/>
      <w:r w:rsidRPr="005E1AB5">
        <w:rPr>
          <w:rStyle w:val="normaltextrun"/>
          <w:b w:val="0"/>
          <w:bCs w:val="0"/>
          <w:color w:val="000000"/>
          <w:shd w:val="clear" w:color="auto" w:fill="FFFFFF"/>
          <w:lang w:val="ro-RO"/>
        </w:rPr>
        <w:t xml:space="preserve">Destinatarul informațiilor va despăgubi pe deplin și va exonera de răspundere Furnizorul în orice moment împotriva tuturor răspunderilor, costurilor, cheltuielilor, daunelor și pierderilor, inclusiv orice pierderi directe, indirecte sau </w:t>
      </w:r>
      <w:r>
        <w:rPr>
          <w:rStyle w:val="normaltextrun"/>
          <w:b w:val="0"/>
          <w:bCs w:val="0"/>
          <w:color w:val="000000"/>
          <w:shd w:val="clear" w:color="auto" w:fill="FFFFFF"/>
          <w:lang w:val="ro-RO"/>
        </w:rPr>
        <w:t>consecventiale</w:t>
      </w:r>
      <w:r w:rsidRPr="005E1AB5">
        <w:rPr>
          <w:rStyle w:val="normaltextrun"/>
          <w:b w:val="0"/>
          <w:bCs w:val="0"/>
          <w:color w:val="000000"/>
          <w:shd w:val="clear" w:color="auto" w:fill="FFFFFF"/>
          <w:lang w:val="ro-RO"/>
        </w:rPr>
        <w:t>, profituri pierdute, pierderi de reputație și toate dobânzile, penalitățile și alte costuri și cheltuieli suportate de Furnizorul de informații care decurg din orice încălcare a prezentului Acord de către Destinatarul informațiilor și/sau acțiunile sau omisiunile oricărui Reprezentant. În sensul acestei clauze 5, Destinatarul Informațiilor se angajează, fără nicio rezervă, să acopere toate daunele cauzate patrimoniului sau intereselor legitime ale Furnizorului de Informații.</w:t>
      </w:r>
    </w:p>
    <w:p w14:paraId="2974EE9F" w14:textId="77777777" w:rsidR="00E6762F" w:rsidRDefault="008C5F2E">
      <w:pPr>
        <w:pStyle w:val="Heading1"/>
        <w:rPr>
          <w:lang w:val="ro-RO"/>
        </w:rPr>
      </w:pPr>
      <w:r w:rsidRPr="006F06A0">
        <w:rPr>
          <w:lang w:val="ro-RO"/>
        </w:rPr>
        <w:t>Durata și încetarea acordului</w:t>
      </w:r>
      <w:bookmarkEnd w:id="5"/>
    </w:p>
    <w:p w14:paraId="05F30422" w14:textId="768E7C59" w:rsidR="00E6762F" w:rsidRDefault="008C5F2E">
      <w:pPr>
        <w:pStyle w:val="Heading2"/>
        <w:rPr>
          <w:b w:val="0"/>
          <w:bCs w:val="0"/>
          <w:lang w:val="ro-RO"/>
        </w:rPr>
      </w:pPr>
      <w:r w:rsidRPr="00A32DDE">
        <w:rPr>
          <w:b w:val="0"/>
          <w:bCs w:val="0"/>
          <w:lang w:val="ro-RO"/>
        </w:rPr>
        <w:t xml:space="preserve">Fără a aduce atingere oricărei încetări anticipate a negocierilor sau discuțiilor dintre părți, obligația destinatarului informațiilor de a păstra confidențialitatea în ceea ce privește informațiile confidențiale continuă pentru o perioadă </w:t>
      </w:r>
      <w:r w:rsidR="008F5DBA">
        <w:rPr>
          <w:b w:val="0"/>
          <w:bCs w:val="0"/>
          <w:lang w:val="ro-RO"/>
        </w:rPr>
        <w:t xml:space="preserve">nedeterminata de la </w:t>
      </w:r>
      <w:r w:rsidR="00997911">
        <w:rPr>
          <w:b w:val="0"/>
          <w:bCs w:val="0"/>
          <w:lang w:val="ro-RO"/>
        </w:rPr>
        <w:t>încetarea prezentului acord, indiferent de motiv.</w:t>
      </w:r>
    </w:p>
    <w:p w14:paraId="56F252EF" w14:textId="77777777" w:rsidR="00E6762F" w:rsidRDefault="008C5F2E">
      <w:pPr>
        <w:pStyle w:val="Heading2"/>
        <w:rPr>
          <w:b w:val="0"/>
          <w:bCs w:val="0"/>
          <w:lang w:val="ro-RO"/>
        </w:rPr>
      </w:pPr>
      <w:r w:rsidRPr="00974D73">
        <w:rPr>
          <w:b w:val="0"/>
          <w:bCs w:val="0"/>
          <w:lang w:val="ro-RO"/>
        </w:rPr>
        <w:t>Rezilierea prezentului acord nu afectează drepturile sau căile de atac acumulate la care este îndreptățit furnizorul de informații.</w:t>
      </w:r>
    </w:p>
    <w:p w14:paraId="4478F50E" w14:textId="77777777" w:rsidR="00681648" w:rsidRDefault="00681648" w:rsidP="00681648">
      <w:pPr>
        <w:pStyle w:val="wText1"/>
        <w:rPr>
          <w:lang w:val="ro-RO"/>
        </w:rPr>
      </w:pPr>
    </w:p>
    <w:p w14:paraId="03BC8D41" w14:textId="77777777" w:rsidR="00681648" w:rsidRPr="00681648" w:rsidRDefault="00681648" w:rsidP="00681648">
      <w:pPr>
        <w:pStyle w:val="wText1"/>
        <w:rPr>
          <w:lang w:val="ro-RO"/>
        </w:rPr>
      </w:pPr>
    </w:p>
    <w:p w14:paraId="6B84AEB6" w14:textId="77777777" w:rsidR="00681648" w:rsidRPr="00681648" w:rsidRDefault="00681648" w:rsidP="00681648">
      <w:pPr>
        <w:pStyle w:val="Heading1"/>
        <w:rPr>
          <w:lang w:val="ro-RO"/>
        </w:rPr>
      </w:pPr>
      <w:r w:rsidRPr="00681648">
        <w:rPr>
          <w:lang w:val="ro-RO"/>
        </w:rPr>
        <w:lastRenderedPageBreak/>
        <w:t xml:space="preserve">Processing of personal data </w:t>
      </w:r>
    </w:p>
    <w:p w14:paraId="1DB67F4E" w14:textId="04B13853" w:rsidR="00681648" w:rsidRPr="00681648" w:rsidRDefault="00681648" w:rsidP="00681648">
      <w:pPr>
        <w:pStyle w:val="Heading1"/>
        <w:numPr>
          <w:ilvl w:val="0"/>
          <w:numId w:val="0"/>
        </w:numPr>
        <w:ind w:left="720"/>
        <w:jc w:val="both"/>
        <w:rPr>
          <w:b w:val="0"/>
          <w:bCs w:val="0"/>
          <w:sz w:val="22"/>
          <w:szCs w:val="22"/>
          <w:lang w:val="ro-RO"/>
        </w:rPr>
      </w:pPr>
      <w:r w:rsidRPr="00681648">
        <w:rPr>
          <w:b w:val="0"/>
          <w:bCs w:val="0"/>
          <w:sz w:val="22"/>
          <w:szCs w:val="22"/>
          <w:lang w:val="ro-RO"/>
        </w:rPr>
        <w:t xml:space="preserve">În conformitate cu Regulamentul (UE) 2016/679 al Parlamentului European și al Consiliului din 27 aprilie 2016 privind protecția persoanelor fizice în ceea ce privește prelucrarea datelor cu caracter personal și privind libera circulație a acestor date și de abrogare a Directivei 95/46/CE, părțile convin că, în ceea ce privește orice prelucrare a datelor cu caracter personal care ar putea fi necesară pentru îndeplinirea obiectivului prezentului acord,  părțile vor acționa în calitate de operatori independenți. În consecință, părțile declară și acceptă că nu au calitatea de operatori asociați și exclud orice formă de răspundere reciprocă sau solidară. Fără a aduce atingere acestor aspecte, Destinatarul Informațiilor declară și se angajează față de Furnizorul Informațiilor că toate datele cu caracter personal pe care le primește în temeiul prezentului Acord vor fi primite și prelucrate în cadrul Uniunii Europene / Spațiului Economic European. </w:t>
      </w:r>
    </w:p>
    <w:p w14:paraId="1F85FE73" w14:textId="7383ADFC" w:rsidR="00E6762F" w:rsidRDefault="006553A6">
      <w:pPr>
        <w:pStyle w:val="Heading1"/>
        <w:rPr>
          <w:lang w:val="ro-RO"/>
        </w:rPr>
      </w:pPr>
      <w:r>
        <w:rPr>
          <w:lang w:val="ro-RO"/>
        </w:rPr>
        <w:t>Diverse</w:t>
      </w:r>
    </w:p>
    <w:p w14:paraId="727F3DDE" w14:textId="46506D10" w:rsidR="00E6762F" w:rsidRDefault="008C5F2E">
      <w:pPr>
        <w:pStyle w:val="Heading2"/>
        <w:rPr>
          <w:b w:val="0"/>
          <w:bCs w:val="0"/>
          <w:lang w:val="ro-RO"/>
        </w:rPr>
      </w:pPr>
      <w:r w:rsidRPr="006553A6">
        <w:rPr>
          <w:b w:val="0"/>
          <w:bCs w:val="0"/>
          <w:lang w:val="ro-RO"/>
        </w:rPr>
        <w:t>Prezentul acord constituie înțelegerea integrală dintre părți și înlocuiește toate versiunile, contractele, acordurile și înțelegerile anterioare dintre acestea, fie ele scrise sau orale, în ceea ce privește obiectul său. Nicio modificare a prezentului acord nu va intra în vigoare decât dacă este făcută în scris și semnată de fiecare parte.</w:t>
      </w:r>
    </w:p>
    <w:p w14:paraId="1675616A" w14:textId="77777777" w:rsidR="00E6762F" w:rsidRDefault="008C5F2E">
      <w:pPr>
        <w:pStyle w:val="Heading2"/>
        <w:rPr>
          <w:b w:val="0"/>
          <w:bCs w:val="0"/>
          <w:lang w:val="ro-RO"/>
        </w:rPr>
      </w:pPr>
      <w:r w:rsidRPr="007B6D3A">
        <w:rPr>
          <w:b w:val="0"/>
          <w:bCs w:val="0"/>
          <w:lang w:val="ro-RO"/>
        </w:rPr>
        <w:t>Neexercitarea sau întârzierea exercitării oricărui drept sau remediu prevăzut de prezentul acord sau de lege nu va constitui o renunțare la acel drept sau la orice alt drept sau remediu și nici nu va împiedica sau restricționa exercitarea ulterioară a acestuia sau a oricărui alt drept sau remediu.</w:t>
      </w:r>
    </w:p>
    <w:p w14:paraId="3026EB69" w14:textId="77777777" w:rsidR="00E6762F" w:rsidRDefault="008C5F2E">
      <w:pPr>
        <w:pStyle w:val="Heading2"/>
        <w:rPr>
          <w:b w:val="0"/>
          <w:bCs w:val="0"/>
          <w:lang w:val="ro-RO"/>
        </w:rPr>
      </w:pPr>
      <w:r w:rsidRPr="00F70EE1">
        <w:rPr>
          <w:b w:val="0"/>
          <w:bCs w:val="0"/>
          <w:lang w:val="ro-RO"/>
        </w:rPr>
        <w:t>Cu excepția cazului în care se prevede în prezentul acord, nici o parte nu poate ceda, subcontracta sau dispune în alt mod de drepturile și obligațiile sale în temeiul prezentului acord sau al oricărui document menționat în acesta.</w:t>
      </w:r>
    </w:p>
    <w:p w14:paraId="6021F50F" w14:textId="77777777" w:rsidR="00E6762F" w:rsidRDefault="008C5F2E">
      <w:pPr>
        <w:pStyle w:val="Heading1"/>
        <w:rPr>
          <w:lang w:val="ro-RO"/>
        </w:rPr>
      </w:pPr>
      <w:bookmarkStart w:id="6" w:name="_Toc110333369"/>
      <w:r w:rsidRPr="00E810E7">
        <w:rPr>
          <w:lang w:val="ro-RO"/>
        </w:rPr>
        <w:t>Notificări</w:t>
      </w:r>
      <w:bookmarkEnd w:id="6"/>
    </w:p>
    <w:p w14:paraId="11C31918" w14:textId="77777777" w:rsidR="00E6762F" w:rsidRDefault="008C5F2E">
      <w:pPr>
        <w:pStyle w:val="Heading2"/>
        <w:rPr>
          <w:b w:val="0"/>
          <w:bCs w:val="0"/>
          <w:lang w:val="ro-RO"/>
        </w:rPr>
      </w:pPr>
      <w:r w:rsidRPr="00243B1F">
        <w:rPr>
          <w:b w:val="0"/>
          <w:bCs w:val="0"/>
          <w:lang w:val="ro-RO"/>
        </w:rPr>
        <w:t>Orice notificare sau altă comunicare care trebuie transmisă în temeiul prezentului acord se face în scris și se înmânează personal sau se trimite prin curierat prioritar, prin scrisoare recomandată sau prin curierat comercial preplătit fiecărei părți căreia trebuie să i se transmită notificarea sau comunicarea, la adresa acesteia, astfel cum este prevăzută mai jos:</w:t>
      </w:r>
    </w:p>
    <w:p w14:paraId="04A65CA1" w14:textId="3424586E" w:rsidR="00E6762F" w:rsidRPr="00637562" w:rsidRDefault="008C5F2E">
      <w:pPr>
        <w:pStyle w:val="Heading4"/>
        <w:rPr>
          <w:b/>
          <w:bCs/>
          <w:lang w:val="ro-RO"/>
        </w:rPr>
      </w:pPr>
      <w:r w:rsidRPr="008A509C">
        <w:rPr>
          <w:lang w:val="ro-RO"/>
        </w:rPr>
        <w:t>Furnizorul de informații: la adresa menționată la începutul acordului, în atenția</w:t>
      </w:r>
      <w:r w:rsidR="00637562">
        <w:rPr>
          <w:lang w:val="ro-RO"/>
        </w:rPr>
        <w:t xml:space="preserve"> lui</w:t>
      </w:r>
      <w:r w:rsidRPr="008A509C">
        <w:rPr>
          <w:lang w:val="ro-RO"/>
        </w:rPr>
        <w:t xml:space="preserve"> </w:t>
      </w:r>
      <w:r w:rsidR="00F6129A" w:rsidRPr="00F6129A">
        <w:rPr>
          <w:b/>
          <w:bCs/>
          <w:lang w:val="ro-RO"/>
        </w:rPr>
        <w:t>Adrian Stoica</w:t>
      </w:r>
      <w:r w:rsidR="00F6129A">
        <w:rPr>
          <w:b/>
          <w:bCs/>
          <w:lang w:val="ro-RO"/>
        </w:rPr>
        <w:t xml:space="preserve"> - </w:t>
      </w:r>
      <w:r w:rsidR="00F6129A" w:rsidRPr="00F6129A">
        <w:rPr>
          <w:b/>
          <w:bCs/>
          <w:lang w:val="ro-RO"/>
        </w:rPr>
        <w:t>adrian.stoica@returosgr.ro</w:t>
      </w:r>
      <w:r w:rsidRPr="00637562">
        <w:rPr>
          <w:b/>
          <w:bCs/>
          <w:lang w:val="ro-RO"/>
        </w:rPr>
        <w:t>.</w:t>
      </w:r>
    </w:p>
    <w:p w14:paraId="655C9BC0" w14:textId="77777777" w:rsidR="00681648" w:rsidRPr="00681648" w:rsidRDefault="008C5F2E">
      <w:pPr>
        <w:pStyle w:val="Heading2"/>
        <w:rPr>
          <w:b w:val="0"/>
          <w:bCs w:val="0"/>
          <w:lang w:val="ro-RO"/>
        </w:rPr>
      </w:pPr>
      <w:r w:rsidRPr="008F5DBA">
        <w:rPr>
          <w:lang w:val="ro-RO"/>
        </w:rPr>
        <w:t xml:space="preserve">Destinatarul informațiilor: </w:t>
      </w:r>
      <w:r w:rsidR="008F5DBA" w:rsidRPr="00681648">
        <w:rPr>
          <w:highlight w:val="yellow"/>
          <w:lang w:val="ro-RO"/>
        </w:rPr>
        <w:t>[....</w:t>
      </w:r>
      <w:r w:rsidR="008F5DBA">
        <w:rPr>
          <w:lang w:val="ro-RO"/>
        </w:rPr>
        <w:t xml:space="preserve">] </w:t>
      </w:r>
    </w:p>
    <w:p w14:paraId="14631536" w14:textId="1593E248" w:rsidR="00E6762F" w:rsidRDefault="008C5F2E" w:rsidP="00681648">
      <w:pPr>
        <w:pStyle w:val="Heading2"/>
        <w:numPr>
          <w:ilvl w:val="0"/>
          <w:numId w:val="0"/>
        </w:numPr>
        <w:ind w:left="720"/>
        <w:rPr>
          <w:b w:val="0"/>
          <w:bCs w:val="0"/>
          <w:lang w:val="ro-RO"/>
        </w:rPr>
      </w:pPr>
      <w:r w:rsidRPr="00C83E96">
        <w:rPr>
          <w:b w:val="0"/>
          <w:bCs w:val="0"/>
          <w:lang w:val="ro-RO"/>
        </w:rPr>
        <w:t>Se consideră că orice notificare sau altă comunicare a fost primită în mod corespunzător:</w:t>
      </w:r>
    </w:p>
    <w:p w14:paraId="38317503" w14:textId="2F540674" w:rsidR="00E6762F" w:rsidRDefault="008C5F2E">
      <w:pPr>
        <w:pStyle w:val="Heading4"/>
        <w:rPr>
          <w:lang w:val="ro-RO"/>
        </w:rPr>
      </w:pPr>
      <w:r w:rsidRPr="00B47AF7">
        <w:rPr>
          <w:lang w:val="ro-RO"/>
        </w:rPr>
        <w:t>în cazul în care sunt livrate personal, atunci când sunt lăsate la adresa și pentru persoana de contact menționat</w:t>
      </w:r>
      <w:r w:rsidR="008F5DBA">
        <w:rPr>
          <w:lang w:val="ro-RO"/>
        </w:rPr>
        <w:t>a</w:t>
      </w:r>
      <w:r w:rsidRPr="00B47AF7">
        <w:rPr>
          <w:lang w:val="ro-RO"/>
        </w:rPr>
        <w:t xml:space="preserve"> în prezenta clauză 9; sau</w:t>
      </w:r>
    </w:p>
    <w:p w14:paraId="5C62B700" w14:textId="77777777" w:rsidR="00E6762F" w:rsidRDefault="008C5F2E">
      <w:pPr>
        <w:pStyle w:val="Heading4"/>
        <w:rPr>
          <w:lang w:val="ro-RO"/>
        </w:rPr>
      </w:pPr>
      <w:r w:rsidRPr="005E0E97">
        <w:rPr>
          <w:lang w:val="ro-RO"/>
        </w:rPr>
        <w:t>în cazul în care este livrat prin curier, la data și ora la care este semnată chitanța de livrare.</w:t>
      </w:r>
    </w:p>
    <w:p w14:paraId="52135CB5" w14:textId="77777777" w:rsidR="00E6762F" w:rsidRDefault="008C5F2E">
      <w:pPr>
        <w:pStyle w:val="Heading2"/>
        <w:rPr>
          <w:b w:val="0"/>
          <w:bCs w:val="0"/>
          <w:lang w:val="ro-RO"/>
        </w:rPr>
      </w:pPr>
      <w:r w:rsidRPr="002D02CC">
        <w:rPr>
          <w:b w:val="0"/>
          <w:bCs w:val="0"/>
          <w:lang w:val="ro-RO"/>
        </w:rPr>
        <w:lastRenderedPageBreak/>
        <w:t>Orice notificare sau altă comunicare care trebuie transmisă în temeiul prezentului acord nu este valabilă dacă este transmisă prin e-mail.</w:t>
      </w:r>
    </w:p>
    <w:p w14:paraId="4BD86033" w14:textId="77777777" w:rsidR="00E6762F" w:rsidRDefault="00367E38">
      <w:pPr>
        <w:pStyle w:val="Heading1"/>
        <w:rPr>
          <w:lang w:val="ro-RO"/>
        </w:rPr>
      </w:pPr>
      <w:bookmarkStart w:id="7" w:name="_Toc110333370"/>
      <w:r w:rsidRPr="00367E38">
        <w:rPr>
          <w:lang w:val="ro-RO"/>
        </w:rPr>
        <w:t>Negocieri</w:t>
      </w:r>
      <w:bookmarkEnd w:id="7"/>
    </w:p>
    <w:p w14:paraId="46EF5334" w14:textId="7CC129DE" w:rsidR="00E6762F" w:rsidRDefault="008C5F2E">
      <w:pPr>
        <w:pStyle w:val="Heading2"/>
        <w:numPr>
          <w:ilvl w:val="0"/>
          <w:numId w:val="0"/>
        </w:numPr>
        <w:ind w:left="720"/>
        <w:rPr>
          <w:b w:val="0"/>
          <w:bCs w:val="0"/>
          <w:lang w:val="ro-RO"/>
        </w:rPr>
      </w:pPr>
      <w:r w:rsidRPr="00AB5D1E">
        <w:rPr>
          <w:b w:val="0"/>
          <w:bCs w:val="0"/>
          <w:lang w:val="ro-RO"/>
        </w:rPr>
        <w:t>Semnatarii prezentului acord confirmă faptul că toate dispozițiile prezentului acord au fost negociate înainte de data acordului și că prezentul acord constituie rezultatul acestor negocieri. În sensul prezentei clauze 10, prin "negocieri" se înțelege atât schimbul de propuneri între părțile semnatare care a condus la un acord final asupra anumitor clauze, cât și acceptarea integrală, fără rezerve, de către una dintre părțile semnatare a clauzelor propuse de cealaltă parte semnatară. Fiecare dintre părțile semnatare confirmă prin prezenta că, în sensul articolului 1.203 din Codul civil român, înțeleg și acceptă fiecare dintre prevederile clauzei 1 (Definiții), clauzei 2 (Obligațiile destinatarului informațiilor), clauzei 3 (Restituirea informațiilor și notificărilor), clauzei 4 (</w:t>
      </w:r>
      <w:r w:rsidR="00924FEE">
        <w:rPr>
          <w:b w:val="0"/>
          <w:bCs w:val="0"/>
          <w:lang w:val="ro-RO"/>
        </w:rPr>
        <w:t>D</w:t>
      </w:r>
      <w:r w:rsidRPr="00AB5D1E">
        <w:rPr>
          <w:b w:val="0"/>
          <w:bCs w:val="0"/>
          <w:lang w:val="ro-RO"/>
        </w:rPr>
        <w:t>repturil</w:t>
      </w:r>
      <w:r w:rsidR="00924FEE">
        <w:rPr>
          <w:b w:val="0"/>
          <w:bCs w:val="0"/>
          <w:lang w:val="ro-RO"/>
        </w:rPr>
        <w:t xml:space="preserve">e rezervate </w:t>
      </w:r>
      <w:r w:rsidRPr="00AB5D1E">
        <w:rPr>
          <w:b w:val="0"/>
          <w:bCs w:val="0"/>
          <w:lang w:val="ro-RO"/>
        </w:rPr>
        <w:t xml:space="preserve"> și confirmarea), clauzei 5 (Despăgubiri), clauzei 6 (Durata și încetarea acordului), , clauzei </w:t>
      </w:r>
      <w:r w:rsidR="008F5DBA">
        <w:rPr>
          <w:b w:val="0"/>
          <w:bCs w:val="0"/>
          <w:lang w:val="ro-RO"/>
        </w:rPr>
        <w:t>7</w:t>
      </w:r>
      <w:r w:rsidRPr="00AB5D1E">
        <w:rPr>
          <w:b w:val="0"/>
          <w:bCs w:val="0"/>
          <w:lang w:val="ro-RO"/>
        </w:rPr>
        <w:t xml:space="preserve"> (Diverse), clauzei </w:t>
      </w:r>
      <w:r w:rsidR="008F5DBA">
        <w:rPr>
          <w:b w:val="0"/>
          <w:bCs w:val="0"/>
          <w:lang w:val="ro-RO"/>
        </w:rPr>
        <w:t>8</w:t>
      </w:r>
      <w:r w:rsidRPr="00AB5D1E">
        <w:rPr>
          <w:b w:val="0"/>
          <w:bCs w:val="0"/>
          <w:lang w:val="ro-RO"/>
        </w:rPr>
        <w:t xml:space="preserve"> (Notificări), prezentei clauze </w:t>
      </w:r>
      <w:r w:rsidR="008F5DBA">
        <w:rPr>
          <w:b w:val="0"/>
          <w:bCs w:val="0"/>
          <w:lang w:val="ro-RO"/>
        </w:rPr>
        <w:t>9</w:t>
      </w:r>
      <w:r w:rsidRPr="00AB5D1E">
        <w:rPr>
          <w:b w:val="0"/>
          <w:bCs w:val="0"/>
          <w:lang w:val="ro-RO"/>
        </w:rPr>
        <w:t xml:space="preserve"> (Negocieri) și clauzei 1</w:t>
      </w:r>
      <w:r w:rsidR="008F5DBA">
        <w:rPr>
          <w:b w:val="0"/>
          <w:bCs w:val="0"/>
          <w:lang w:val="ro-RO"/>
        </w:rPr>
        <w:t>0</w:t>
      </w:r>
      <w:r w:rsidRPr="00AB5D1E">
        <w:rPr>
          <w:b w:val="0"/>
          <w:bCs w:val="0"/>
          <w:lang w:val="ro-RO"/>
        </w:rPr>
        <w:t xml:space="preserve"> (Legea aplicabilă și instanța competentă).</w:t>
      </w:r>
    </w:p>
    <w:p w14:paraId="6657C116" w14:textId="77777777" w:rsidR="00E6762F" w:rsidRDefault="008C5F2E">
      <w:pPr>
        <w:pStyle w:val="Heading1"/>
        <w:rPr>
          <w:lang w:val="ro-RO"/>
        </w:rPr>
      </w:pPr>
      <w:bookmarkStart w:id="8" w:name="_Toc110333371"/>
      <w:r w:rsidRPr="005C7FB1">
        <w:rPr>
          <w:lang w:val="ro-RO"/>
        </w:rPr>
        <w:t>Legea aplicabilă și instanța competentă</w:t>
      </w:r>
      <w:bookmarkEnd w:id="8"/>
    </w:p>
    <w:p w14:paraId="4F9768F8" w14:textId="77777777" w:rsidR="00E6762F" w:rsidRDefault="008C5F2E">
      <w:pPr>
        <w:pStyle w:val="Heading2"/>
        <w:rPr>
          <w:b w:val="0"/>
          <w:bCs w:val="0"/>
          <w:lang w:val="ro-RO"/>
        </w:rPr>
      </w:pPr>
      <w:r w:rsidRPr="0018524D">
        <w:rPr>
          <w:b w:val="0"/>
          <w:bCs w:val="0"/>
          <w:lang w:val="ro-RO"/>
        </w:rPr>
        <w:t>Prezentul acord și orice litigii sau revendicări care decurg din sau în legătură cu obiectul sau formarea acestuia (inclusiv litigiile sau revendicările necontractuale) vor fi guvernate și interpretate în conformitate cu legislația română.</w:t>
      </w:r>
    </w:p>
    <w:p w14:paraId="7EA2D538" w14:textId="77777777" w:rsidR="00E6762F" w:rsidRDefault="008C5F2E">
      <w:pPr>
        <w:pStyle w:val="Heading2"/>
        <w:rPr>
          <w:b w:val="0"/>
          <w:bCs w:val="0"/>
          <w:lang w:val="ro-RO"/>
        </w:rPr>
      </w:pPr>
      <w:r w:rsidRPr="0018524D">
        <w:rPr>
          <w:b w:val="0"/>
          <w:bCs w:val="0"/>
          <w:lang w:val="ro-RO"/>
        </w:rPr>
        <w:t>Părțile convin în mod irevocabil că instanțele din România vor avea competența exclusivă de a soluționa orice litigiu sau pretenții care decurg din sau în legătură cu prezentul acord sau cu obiectul sau formarea acestuia (inclusiv litigiile sau pretențiile necontractuale), în conformitate cu prevederile Codului de procedură civilă.</w:t>
      </w:r>
    </w:p>
    <w:p w14:paraId="47DAD176" w14:textId="77777777" w:rsidR="00C4030E" w:rsidRDefault="00C4030E" w:rsidP="0018524D">
      <w:pPr>
        <w:pStyle w:val="wText1"/>
        <w:ind w:left="0"/>
        <w:rPr>
          <w:lang w:val="ro-RO"/>
        </w:rPr>
      </w:pPr>
    </w:p>
    <w:p w14:paraId="30A2691F" w14:textId="77777777" w:rsidR="00E6762F" w:rsidRDefault="008C5F2E">
      <w:pPr>
        <w:pStyle w:val="wText1"/>
        <w:ind w:left="0"/>
        <w:rPr>
          <w:lang w:val="ro-RO"/>
        </w:rPr>
      </w:pPr>
      <w:r w:rsidRPr="00622C17">
        <w:rPr>
          <w:lang w:val="ro-RO"/>
        </w:rPr>
        <w:t>Prezentul acord a fost încheiat la data menționată pe prima pagină, în două (2) exemplare originale, câte un exemplar pentru fiecare parte.</w:t>
      </w:r>
    </w:p>
    <w:p w14:paraId="61A78827" w14:textId="77777777" w:rsidR="005A66D7" w:rsidRDefault="005A66D7" w:rsidP="0018524D">
      <w:pPr>
        <w:pStyle w:val="wText1"/>
        <w:ind w:left="0"/>
        <w:rPr>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4437"/>
      </w:tblGrid>
      <w:tr w:rsidR="005A66D7" w14:paraId="61E4E479" w14:textId="77777777" w:rsidTr="001D1159">
        <w:tc>
          <w:tcPr>
            <w:tcW w:w="4590" w:type="dxa"/>
          </w:tcPr>
          <w:p w14:paraId="731F1B5A" w14:textId="77777777" w:rsidR="00E6762F" w:rsidRDefault="008C5F2E">
            <w:pPr>
              <w:pStyle w:val="wText"/>
              <w:widowControl w:val="0"/>
              <w:spacing w:line="240" w:lineRule="atLeast"/>
              <w:jc w:val="left"/>
              <w:rPr>
                <w:bCs/>
                <w:lang w:val="ro-RO"/>
              </w:rPr>
            </w:pPr>
            <w:r w:rsidRPr="008E68B9">
              <w:rPr>
                <w:b/>
                <w:lang w:val="ro-RO"/>
              </w:rPr>
              <w:t>RETURO SISTEM GARANTIE GARANTIE RETURNARE SA</w:t>
            </w:r>
          </w:p>
        </w:tc>
        <w:tc>
          <w:tcPr>
            <w:tcW w:w="4437" w:type="dxa"/>
            <w:hideMark/>
          </w:tcPr>
          <w:p w14:paraId="5E50CC6E" w14:textId="70ECF607" w:rsidR="00924FEE" w:rsidRPr="00F242F5" w:rsidRDefault="008F5DBA" w:rsidP="00924FEE">
            <w:pPr>
              <w:pStyle w:val="DefaultText"/>
              <w:spacing w:line="320" w:lineRule="exact"/>
              <w:jc w:val="center"/>
              <w:rPr>
                <w:rFonts w:asciiTheme="minorHAnsi" w:hAnsiTheme="minorHAnsi" w:cstheme="minorHAnsi"/>
                <w:b/>
                <w:szCs w:val="24"/>
                <w:lang w:val="ro-RO"/>
              </w:rPr>
            </w:pPr>
            <w:r w:rsidRPr="009A7CEC">
              <w:rPr>
                <w:rFonts w:asciiTheme="minorHAnsi" w:hAnsiTheme="minorHAnsi" w:cstheme="minorHAnsi"/>
                <w:b/>
                <w:szCs w:val="24"/>
                <w:highlight w:val="yellow"/>
                <w:lang w:val="ro-RO"/>
              </w:rPr>
              <w:t>[...]</w:t>
            </w:r>
            <w:r>
              <w:rPr>
                <w:rFonts w:asciiTheme="minorHAnsi" w:hAnsiTheme="minorHAnsi" w:cstheme="minorHAnsi"/>
                <w:b/>
                <w:szCs w:val="24"/>
                <w:lang w:val="ro-RO"/>
              </w:rPr>
              <w:t xml:space="preserve"> </w:t>
            </w:r>
          </w:p>
          <w:p w14:paraId="0B694E13" w14:textId="79E6C517" w:rsidR="00E6762F" w:rsidRDefault="00E6762F">
            <w:pPr>
              <w:pStyle w:val="wText"/>
              <w:widowControl w:val="0"/>
              <w:spacing w:line="240" w:lineRule="atLeast"/>
              <w:rPr>
                <w:b/>
                <w:bCs/>
                <w:lang w:val="ro-RO"/>
              </w:rPr>
            </w:pPr>
          </w:p>
        </w:tc>
      </w:tr>
      <w:tr w:rsidR="00291E8E" w:rsidRPr="005E1AB5" w14:paraId="717DB538" w14:textId="77777777" w:rsidTr="001D1159">
        <w:tc>
          <w:tcPr>
            <w:tcW w:w="4590" w:type="dxa"/>
            <w:hideMark/>
          </w:tcPr>
          <w:p w14:paraId="08BE7CFA" w14:textId="6BB8DDEA" w:rsidR="00E6762F" w:rsidRDefault="00196AF1">
            <w:pPr>
              <w:pStyle w:val="wText"/>
              <w:widowControl w:val="0"/>
              <w:spacing w:line="240" w:lineRule="atLeast"/>
              <w:rPr>
                <w:bCs/>
                <w:lang w:val="ro-RO"/>
              </w:rPr>
            </w:pPr>
            <w:r>
              <w:rPr>
                <w:bCs/>
                <w:lang w:val="ro-RO"/>
              </w:rPr>
              <w:t>Adela Smeu</w:t>
            </w:r>
            <w:r w:rsidR="009A7CEC">
              <w:rPr>
                <w:bCs/>
                <w:lang w:val="ro-RO"/>
              </w:rPr>
              <w:t xml:space="preserve"> – </w:t>
            </w:r>
            <w:r>
              <w:rPr>
                <w:bCs/>
                <w:lang w:val="ro-RO"/>
              </w:rPr>
              <w:t>CEO</w:t>
            </w:r>
          </w:p>
        </w:tc>
        <w:tc>
          <w:tcPr>
            <w:tcW w:w="4437" w:type="dxa"/>
            <w:hideMark/>
          </w:tcPr>
          <w:p w14:paraId="0ECD352D" w14:textId="08005D06" w:rsidR="00924FEE" w:rsidRDefault="00924FEE">
            <w:pPr>
              <w:pStyle w:val="wText"/>
              <w:widowControl w:val="0"/>
              <w:spacing w:line="240" w:lineRule="atLeast"/>
              <w:rPr>
                <w:bCs/>
                <w:lang w:val="ro-RO"/>
              </w:rPr>
            </w:pPr>
          </w:p>
        </w:tc>
      </w:tr>
      <w:tr w:rsidR="00291E8E" w14:paraId="661A6046" w14:textId="77777777" w:rsidTr="001D1159">
        <w:tc>
          <w:tcPr>
            <w:tcW w:w="4590" w:type="dxa"/>
          </w:tcPr>
          <w:p w14:paraId="4F05D5E7" w14:textId="77777777" w:rsidR="00E6762F" w:rsidRDefault="00E6762F" w:rsidP="00681648">
            <w:pPr>
              <w:pStyle w:val="wText"/>
              <w:widowControl w:val="0"/>
              <w:spacing w:line="240" w:lineRule="atLeast"/>
              <w:rPr>
                <w:lang w:val="ro-RO"/>
              </w:rPr>
            </w:pPr>
          </w:p>
          <w:p w14:paraId="462807AF" w14:textId="77777777" w:rsidR="00681648" w:rsidRDefault="00681648" w:rsidP="00681648">
            <w:pPr>
              <w:pStyle w:val="wText"/>
              <w:widowControl w:val="0"/>
              <w:spacing w:line="240" w:lineRule="atLeast"/>
              <w:rPr>
                <w:lang w:val="ro-RO"/>
              </w:rPr>
            </w:pPr>
            <w:r>
              <w:rPr>
                <w:lang w:val="ro-RO"/>
              </w:rPr>
              <w:t>___________________</w:t>
            </w:r>
          </w:p>
          <w:p w14:paraId="72CF5806" w14:textId="5D41A226" w:rsidR="00681648" w:rsidRPr="00681648" w:rsidRDefault="00681648" w:rsidP="00681648">
            <w:pPr>
              <w:rPr>
                <w:lang w:val="ro-RO"/>
              </w:rPr>
            </w:pPr>
            <w:r>
              <w:rPr>
                <w:lang w:val="ro-RO"/>
              </w:rPr>
              <w:t>Semnatura</w:t>
            </w:r>
          </w:p>
        </w:tc>
        <w:tc>
          <w:tcPr>
            <w:tcW w:w="4437" w:type="dxa"/>
          </w:tcPr>
          <w:p w14:paraId="1770D16C" w14:textId="77777777" w:rsidR="008E68B9" w:rsidRDefault="008E68B9" w:rsidP="001D1159">
            <w:pPr>
              <w:pStyle w:val="wText"/>
              <w:widowControl w:val="0"/>
              <w:spacing w:line="240" w:lineRule="atLeast"/>
              <w:jc w:val="left"/>
              <w:rPr>
                <w:bCs/>
                <w:lang w:val="ro-RO"/>
              </w:rPr>
            </w:pPr>
          </w:p>
          <w:p w14:paraId="5E1EDDCC" w14:textId="77777777" w:rsidR="00E6762F" w:rsidRPr="00B73FBB" w:rsidRDefault="008C5F2E" w:rsidP="001D1159">
            <w:pPr>
              <w:pStyle w:val="wText"/>
              <w:widowControl w:val="0"/>
              <w:spacing w:line="240" w:lineRule="atLeast"/>
              <w:jc w:val="left"/>
              <w:rPr>
                <w:bCs/>
                <w:highlight w:val="yellow"/>
                <w:lang w:val="ro-RO"/>
              </w:rPr>
            </w:pPr>
            <w:r w:rsidRPr="00B73FBB">
              <w:rPr>
                <w:bCs/>
                <w:highlight w:val="yellow"/>
                <w:lang w:val="ro-RO"/>
              </w:rPr>
              <w:t>____________________________</w:t>
            </w:r>
            <w:r w:rsidRPr="00B73FBB">
              <w:rPr>
                <w:bCs/>
                <w:highlight w:val="yellow"/>
                <w:lang w:val="ro-RO"/>
              </w:rPr>
              <w:tab/>
            </w:r>
          </w:p>
          <w:p w14:paraId="612FB279" w14:textId="77777777" w:rsidR="00E6762F" w:rsidRDefault="008C5F2E" w:rsidP="001D1159">
            <w:pPr>
              <w:pStyle w:val="wText"/>
              <w:widowControl w:val="0"/>
              <w:spacing w:line="240" w:lineRule="atLeast"/>
              <w:jc w:val="left"/>
              <w:rPr>
                <w:bCs/>
                <w:lang w:val="ro-RO"/>
              </w:rPr>
            </w:pPr>
            <w:r w:rsidRPr="00B73FBB">
              <w:rPr>
                <w:bCs/>
                <w:highlight w:val="yellow"/>
                <w:lang w:val="ro-RO"/>
              </w:rPr>
              <w:t>Semnătură</w:t>
            </w:r>
          </w:p>
          <w:p w14:paraId="7DDEC437" w14:textId="77777777" w:rsidR="00291E8E" w:rsidRDefault="00291E8E" w:rsidP="001D1159">
            <w:pPr>
              <w:pStyle w:val="wText"/>
              <w:widowControl w:val="0"/>
              <w:spacing w:line="240" w:lineRule="atLeast"/>
              <w:jc w:val="left"/>
              <w:rPr>
                <w:bCs/>
                <w:lang w:val="ro-RO"/>
              </w:rPr>
            </w:pPr>
          </w:p>
        </w:tc>
      </w:tr>
    </w:tbl>
    <w:p w14:paraId="1CEC45A8" w14:textId="77777777" w:rsidR="005A66D7" w:rsidRDefault="005A66D7" w:rsidP="0018524D">
      <w:pPr>
        <w:pStyle w:val="wText1"/>
        <w:ind w:left="0"/>
        <w:rPr>
          <w:b/>
          <w:bCs/>
          <w:lang w:val="ro-RO"/>
        </w:rPr>
      </w:pPr>
    </w:p>
    <w:p w14:paraId="2F390AE9" w14:textId="5A6D9D2A" w:rsidR="002C1CBE" w:rsidRPr="009A7CEC" w:rsidRDefault="00196AF1" w:rsidP="001D1159">
      <w:pPr>
        <w:pStyle w:val="wText1"/>
        <w:ind w:left="0"/>
        <w:jc w:val="left"/>
        <w:rPr>
          <w:lang w:val="ro-RO"/>
        </w:rPr>
      </w:pPr>
      <w:r>
        <w:rPr>
          <w:lang w:val="ro-RO"/>
        </w:rPr>
        <w:t>Ovidiu Singeo</w:t>
      </w:r>
      <w:r w:rsidR="00D06906">
        <w:rPr>
          <w:lang w:val="ro-RO"/>
        </w:rPr>
        <w:t>rzan</w:t>
      </w:r>
      <w:r w:rsidR="009A7CEC" w:rsidRPr="009A7CEC">
        <w:rPr>
          <w:lang w:val="ro-RO"/>
        </w:rPr>
        <w:t xml:space="preserve"> – </w:t>
      </w:r>
      <w:r w:rsidR="00D06906">
        <w:rPr>
          <w:lang w:val="ro-RO"/>
        </w:rPr>
        <w:t>Director Operational</w:t>
      </w:r>
      <w:r w:rsidR="001D1159">
        <w:rPr>
          <w:lang w:val="ro-RO"/>
        </w:rPr>
        <w:br/>
      </w:r>
    </w:p>
    <w:p w14:paraId="108FE1BE" w14:textId="77777777" w:rsidR="001D1159" w:rsidRDefault="001D1159" w:rsidP="001D1159">
      <w:pPr>
        <w:pStyle w:val="wText"/>
        <w:widowControl w:val="0"/>
        <w:spacing w:line="240" w:lineRule="atLeast"/>
        <w:jc w:val="left"/>
        <w:rPr>
          <w:lang w:val="ro-RO"/>
        </w:rPr>
      </w:pPr>
      <w:r>
        <w:rPr>
          <w:lang w:val="ro-RO"/>
        </w:rPr>
        <w:t>___________________</w:t>
      </w:r>
    </w:p>
    <w:p w14:paraId="1A37BB99" w14:textId="7AD3DE7B" w:rsidR="00681648" w:rsidRPr="00681648" w:rsidRDefault="001D1159" w:rsidP="001D1159">
      <w:pPr>
        <w:pStyle w:val="wText1"/>
        <w:ind w:left="0"/>
        <w:jc w:val="left"/>
        <w:rPr>
          <w:lang w:val="ro-RO"/>
        </w:rPr>
      </w:pPr>
      <w:r>
        <w:rPr>
          <w:lang w:val="ro-RO"/>
        </w:rPr>
        <w:t>Semnatura</w:t>
      </w:r>
    </w:p>
    <w:sectPr w:rsidR="00681648" w:rsidRPr="00681648" w:rsidSect="008B2A97">
      <w:headerReference w:type="even" r:id="rId12"/>
      <w:headerReference w:type="default" r:id="rId13"/>
      <w:footerReference w:type="even" r:id="rId14"/>
      <w:footerReference w:type="default" r:id="rId15"/>
      <w:headerReference w:type="first" r:id="rId16"/>
      <w:footerReference w:type="first" r:id="rId17"/>
      <w:pgSz w:w="11907" w:h="16839" w:code="9"/>
      <w:pgMar w:top="1440" w:right="1440" w:bottom="1440" w:left="1440" w:header="720" w:footer="720"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80E46" w14:textId="77777777" w:rsidR="000E2D21" w:rsidRPr="00821FA1" w:rsidRDefault="000E2D21">
      <w:r w:rsidRPr="00821FA1">
        <w:separator/>
      </w:r>
    </w:p>
  </w:endnote>
  <w:endnote w:type="continuationSeparator" w:id="0">
    <w:p w14:paraId="20E7761A" w14:textId="77777777" w:rsidR="000E2D21" w:rsidRPr="00821FA1" w:rsidRDefault="000E2D21">
      <w:r w:rsidRPr="00821F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29B23" w14:textId="77777777" w:rsidR="006B7D1A" w:rsidRPr="000D09C2" w:rsidRDefault="006B7D1A" w:rsidP="006B7D1A">
    <w:pPr>
      <w:jc w:val="center"/>
      <w:rPr>
        <w:sz w:val="18"/>
        <w:szCs w:val="18"/>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83650C" w:rsidRPr="000801B3" w14:paraId="1E09EC7E" w14:textId="77777777" w:rsidTr="0083650C">
      <w:tc>
        <w:tcPr>
          <w:tcW w:w="3005" w:type="dxa"/>
        </w:tcPr>
        <w:p w14:paraId="1E865FD7" w14:textId="77777777" w:rsidR="0083650C" w:rsidRPr="000801B3" w:rsidRDefault="0083650C" w:rsidP="0083650C">
          <w:pPr>
            <w:pStyle w:val="Footer"/>
            <w:rPr>
              <w:lang w:val="ro-RO"/>
            </w:rPr>
          </w:pPr>
        </w:p>
      </w:tc>
      <w:tc>
        <w:tcPr>
          <w:tcW w:w="3006" w:type="dxa"/>
        </w:tcPr>
        <w:p w14:paraId="24177195" w14:textId="77777777" w:rsidR="0083650C" w:rsidRPr="000801B3" w:rsidRDefault="0083650C" w:rsidP="0083650C">
          <w:pPr>
            <w:pStyle w:val="Footer"/>
            <w:rPr>
              <w:lang w:val="ro-RO"/>
            </w:rPr>
          </w:pPr>
        </w:p>
      </w:tc>
      <w:tc>
        <w:tcPr>
          <w:tcW w:w="3006" w:type="dxa"/>
        </w:tcPr>
        <w:p w14:paraId="326D16A1" w14:textId="77777777" w:rsidR="0083650C" w:rsidRPr="000801B3" w:rsidRDefault="0083650C" w:rsidP="0083650C">
          <w:pPr>
            <w:pStyle w:val="Footer"/>
            <w:rPr>
              <w:lang w:val="ro-RO"/>
            </w:rPr>
          </w:pPr>
        </w:p>
      </w:tc>
    </w:tr>
  </w:tbl>
  <w:p w14:paraId="7DC2549E" w14:textId="77777777" w:rsidR="005B0CA3" w:rsidRPr="000801B3" w:rsidRDefault="005B0CA3" w:rsidP="0083650C">
    <w:pPr>
      <w:pStyle w:val="Footer"/>
      <w:rPr>
        <w:lang w:val="ro-R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795D1" w14:textId="77777777" w:rsidR="007B5B3F" w:rsidRPr="0083650C" w:rsidRDefault="007B5B3F" w:rsidP="008365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2405565"/>
      <w:docPartObj>
        <w:docPartGallery w:val="Page Numbers (Bottom of Page)"/>
        <w:docPartUnique/>
      </w:docPartObj>
    </w:sdtPr>
    <w:sdtEndPr>
      <w:rPr>
        <w:noProof/>
      </w:rPr>
    </w:sdtEndPr>
    <w:sdtContent>
      <w:p w14:paraId="35E3D0B9" w14:textId="3BCBC5D4" w:rsidR="00D817F8" w:rsidRDefault="00D817F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041B78" w14:textId="77777777" w:rsidR="007B5B3F" w:rsidRPr="0083650C" w:rsidRDefault="007B5B3F" w:rsidP="008365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83650C" w14:paraId="57D74C68" w14:textId="77777777" w:rsidTr="00CD028A">
      <w:tc>
        <w:tcPr>
          <w:tcW w:w="3005" w:type="dxa"/>
        </w:tcPr>
        <w:p w14:paraId="0DAF4ADA" w14:textId="77777777" w:rsidR="0083650C" w:rsidRDefault="0083650C" w:rsidP="00781A1E">
          <w:pPr>
            <w:pStyle w:val="Footer"/>
            <w:spacing w:before="60" w:after="60"/>
          </w:pPr>
        </w:p>
      </w:tc>
      <w:tc>
        <w:tcPr>
          <w:tcW w:w="3006" w:type="dxa"/>
        </w:tcPr>
        <w:p w14:paraId="18D74731" w14:textId="77777777" w:rsidR="00E6762F" w:rsidRDefault="008C5F2E">
          <w:pPr>
            <w:pStyle w:val="Footer"/>
            <w:spacing w:before="60" w:after="60"/>
            <w:rPr>
              <w:sz w:val="22"/>
              <w:szCs w:val="22"/>
            </w:rPr>
          </w:pPr>
          <w:r w:rsidRPr="0083650C">
            <w:rPr>
              <w:sz w:val="22"/>
              <w:szCs w:val="22"/>
            </w:rPr>
            <w:fldChar w:fldCharType="begin"/>
          </w:r>
          <w:r w:rsidRPr="0083650C">
            <w:rPr>
              <w:sz w:val="22"/>
              <w:szCs w:val="22"/>
            </w:rPr>
            <w:instrText xml:space="preserve"> PAGE   \* MERGEFORMAT </w:instrText>
          </w:r>
          <w:r w:rsidRPr="0083650C">
            <w:rPr>
              <w:sz w:val="22"/>
              <w:szCs w:val="22"/>
            </w:rPr>
            <w:fldChar w:fldCharType="separate"/>
          </w:r>
          <w:r w:rsidR="00BA43EA">
            <w:rPr>
              <w:noProof/>
              <w:sz w:val="22"/>
              <w:szCs w:val="22"/>
            </w:rPr>
            <w:t>2</w:t>
          </w:r>
          <w:r w:rsidRPr="0083650C">
            <w:rPr>
              <w:noProof/>
              <w:sz w:val="22"/>
              <w:szCs w:val="22"/>
            </w:rPr>
            <w:fldChar w:fldCharType="end"/>
          </w:r>
        </w:p>
      </w:tc>
      <w:tc>
        <w:tcPr>
          <w:tcW w:w="3006" w:type="dxa"/>
        </w:tcPr>
        <w:p w14:paraId="15D2ECE8" w14:textId="77777777" w:rsidR="0083650C" w:rsidRDefault="0083650C" w:rsidP="00781A1E">
          <w:pPr>
            <w:pStyle w:val="Footer"/>
            <w:spacing w:before="60" w:after="60"/>
          </w:pPr>
        </w:p>
      </w:tc>
    </w:tr>
  </w:tbl>
  <w:p w14:paraId="799B2099" w14:textId="77777777" w:rsidR="007B5B3F" w:rsidRPr="0083650C" w:rsidRDefault="007B5B3F" w:rsidP="00836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512B7" w14:textId="77777777" w:rsidR="000E2D21" w:rsidRPr="00821FA1" w:rsidRDefault="000E2D21">
      <w:r w:rsidRPr="00821FA1">
        <w:separator/>
      </w:r>
    </w:p>
  </w:footnote>
  <w:footnote w:type="continuationSeparator" w:id="0">
    <w:p w14:paraId="5AA105E7" w14:textId="77777777" w:rsidR="000E2D21" w:rsidRPr="00821FA1" w:rsidRDefault="000E2D21">
      <w:r w:rsidRPr="00821F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33547" w14:textId="77777777" w:rsidR="0016113C" w:rsidRDefault="001611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5A971" w14:textId="77777777" w:rsidR="0016113C" w:rsidRDefault="001611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B1075" w14:textId="77777777" w:rsidR="0016113C" w:rsidRDefault="001611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62D5"/>
    <w:multiLevelType w:val="multilevel"/>
    <w:tmpl w:val="0CA43E22"/>
    <w:lvl w:ilvl="0">
      <w:start w:val="1"/>
      <w:numFmt w:val="none"/>
      <w:pStyle w:val="Definition1"/>
      <w:suff w:val="nothing"/>
      <w:lvlText w:val=""/>
      <w:lvlJc w:val="left"/>
      <w:pPr>
        <w:ind w:left="720" w:firstLine="0"/>
      </w:pPr>
      <w:rPr>
        <w:rFonts w:hint="default"/>
      </w:rPr>
    </w:lvl>
    <w:lvl w:ilvl="1">
      <w:start w:val="1"/>
      <w:numFmt w:val="lowerLetter"/>
      <w:pStyle w:val="Definition2"/>
      <w:lvlText w:val="(%2)"/>
      <w:lvlJc w:val="left"/>
      <w:pPr>
        <w:tabs>
          <w:tab w:val="num" w:pos="1440"/>
        </w:tabs>
        <w:ind w:left="1440" w:hanging="720"/>
      </w:pPr>
      <w:rPr>
        <w:rFonts w:hint="default"/>
      </w:rPr>
    </w:lvl>
    <w:lvl w:ilvl="2">
      <w:start w:val="1"/>
      <w:numFmt w:val="lowerRoman"/>
      <w:pStyle w:val="Definition3"/>
      <w:lvlText w:val="(%3)"/>
      <w:lvlJc w:val="left"/>
      <w:pPr>
        <w:tabs>
          <w:tab w:val="num" w:pos="2160"/>
        </w:tabs>
        <w:ind w:left="2160" w:hanging="720"/>
      </w:pPr>
      <w:rPr>
        <w:rFonts w:hint="default"/>
      </w:rPr>
    </w:lvl>
    <w:lvl w:ilvl="3">
      <w:start w:val="1"/>
      <w:numFmt w:val="upperLetter"/>
      <w:pStyle w:val="Definition4"/>
      <w:lvlText w:val="(%4)"/>
      <w:lvlJc w:val="left"/>
      <w:pPr>
        <w:tabs>
          <w:tab w:val="num" w:pos="2880"/>
        </w:tabs>
        <w:ind w:left="2880" w:hanging="720"/>
      </w:pPr>
      <w:rPr>
        <w:rFonts w:hint="default"/>
      </w:rPr>
    </w:lvl>
    <w:lvl w:ilvl="4">
      <w:start w:val="1"/>
      <w:numFmt w:val="decimal"/>
      <w:pStyle w:val="Definition5"/>
      <w:lvlText w:val="(%5)"/>
      <w:lvlJc w:val="left"/>
      <w:pPr>
        <w:tabs>
          <w:tab w:val="num" w:pos="3600"/>
        </w:tabs>
        <w:ind w:left="3600" w:hanging="720"/>
      </w:pPr>
      <w:rPr>
        <w:rFonts w:hint="default"/>
      </w:rPr>
    </w:lvl>
    <w:lvl w:ilvl="5">
      <w:start w:val="1"/>
      <w:numFmt w:val="upperRoman"/>
      <w:pStyle w:val="Definition6"/>
      <w:lvlText w:val="(%6)"/>
      <w:lvlJc w:val="left"/>
      <w:pPr>
        <w:tabs>
          <w:tab w:val="num" w:pos="4320"/>
        </w:tabs>
        <w:ind w:left="4320" w:hanging="720"/>
      </w:pPr>
      <w:rPr>
        <w:rFonts w:hint="default"/>
      </w:rPr>
    </w:lvl>
    <w:lvl w:ilvl="6">
      <w:start w:val="1"/>
      <w:numFmt w:val="decimal"/>
      <w:pStyle w:val="Definition7"/>
      <w:lvlText w:val="%7."/>
      <w:lvlJc w:val="left"/>
      <w:pPr>
        <w:tabs>
          <w:tab w:val="num" w:pos="5040"/>
        </w:tabs>
        <w:ind w:left="5040" w:hanging="720"/>
      </w:pPr>
      <w:rPr>
        <w:rFonts w:hint="default"/>
      </w:rPr>
    </w:lvl>
    <w:lvl w:ilvl="7">
      <w:start w:val="1"/>
      <w:numFmt w:val="decimal"/>
      <w:pStyle w:val="Parties"/>
      <w:lvlText w:val="(%8)"/>
      <w:lvlJc w:val="left"/>
      <w:pPr>
        <w:tabs>
          <w:tab w:val="num" w:pos="720"/>
        </w:tabs>
        <w:ind w:left="720" w:hanging="720"/>
      </w:pPr>
      <w:rPr>
        <w:rFonts w:hint="default"/>
        <w:b/>
        <w:i w:val="0"/>
      </w:rPr>
    </w:lvl>
    <w:lvl w:ilvl="8">
      <w:start w:val="1"/>
      <w:numFmt w:val="upperLetter"/>
      <w:pStyle w:val="Recitals"/>
      <w:lvlText w:val="(%9)"/>
      <w:lvlJc w:val="left"/>
      <w:pPr>
        <w:tabs>
          <w:tab w:val="num" w:pos="720"/>
        </w:tabs>
        <w:ind w:left="720" w:hanging="720"/>
      </w:pPr>
      <w:rPr>
        <w:rFonts w:hint="default"/>
      </w:rPr>
    </w:lvl>
  </w:abstractNum>
  <w:abstractNum w:abstractNumId="1" w15:restartNumberingAfterBreak="0">
    <w:nsid w:val="04A02C84"/>
    <w:multiLevelType w:val="hybridMultilevel"/>
    <w:tmpl w:val="E0BE9582"/>
    <w:lvl w:ilvl="0" w:tplc="801C4F50">
      <w:start w:val="1"/>
      <w:numFmt w:val="bullet"/>
      <w:pStyle w:val="wBullet3"/>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DE77DE6"/>
    <w:multiLevelType w:val="hybridMultilevel"/>
    <w:tmpl w:val="0608C5BE"/>
    <w:lvl w:ilvl="0" w:tplc="A6DE0D9C">
      <w:start w:val="1"/>
      <w:numFmt w:val="bullet"/>
      <w:pStyle w:val="wBullet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617166"/>
    <w:multiLevelType w:val="multilevel"/>
    <w:tmpl w:val="048A6CB4"/>
    <w:lvl w:ilvl="0">
      <w:start w:val="1"/>
      <w:numFmt w:val="decimal"/>
      <w:pStyle w:val="Heading1"/>
      <w:lvlText w:val="%1."/>
      <w:lvlJc w:val="left"/>
      <w:pPr>
        <w:tabs>
          <w:tab w:val="num" w:pos="720"/>
        </w:tabs>
        <w:ind w:left="720" w:hanging="720"/>
      </w:pPr>
      <w:rPr>
        <w:rFonts w:ascii="Times New Roman" w:hAnsi="Times New Roman" w:cs="Times New Roman" w:hint="default"/>
        <w:b/>
        <w:i w:val="0"/>
        <w:color w:val="000000" w:themeColor="text1"/>
        <w:sz w:val="26"/>
      </w:rPr>
    </w:lvl>
    <w:lvl w:ilvl="1">
      <w:start w:val="1"/>
      <w:numFmt w:val="decimal"/>
      <w:pStyle w:val="Heading2"/>
      <w:isLgl/>
      <w:lvlText w:val="%1.%2"/>
      <w:lvlJc w:val="left"/>
      <w:pPr>
        <w:tabs>
          <w:tab w:val="num" w:pos="720"/>
        </w:tabs>
        <w:ind w:left="720" w:hanging="720"/>
      </w:pPr>
      <w:rPr>
        <w:rFonts w:ascii="Times New Roman" w:hAnsi="Times New Roman" w:cs="Times New Roman" w:hint="default"/>
        <w:b w:val="0"/>
        <w:bCs/>
        <w:i w:val="0"/>
        <w:iCs w:val="0"/>
        <w:color w:val="000000" w:themeColor="text1"/>
        <w:sz w:val="22"/>
      </w:rPr>
    </w:lvl>
    <w:lvl w:ilvl="2">
      <w:start w:val="1"/>
      <w:numFmt w:val="decimal"/>
      <w:pStyle w:val="Heading3"/>
      <w:lvlText w:val="%1.%2.%3"/>
      <w:lvlJc w:val="left"/>
      <w:pPr>
        <w:tabs>
          <w:tab w:val="num" w:pos="720"/>
        </w:tabs>
        <w:ind w:left="720" w:hanging="720"/>
      </w:pPr>
      <w:rPr>
        <w:rFonts w:hint="default"/>
        <w:color w:val="000000" w:themeColor="text1"/>
      </w:rPr>
    </w:lvl>
    <w:lvl w:ilvl="3">
      <w:start w:val="1"/>
      <w:numFmt w:val="lowerLetter"/>
      <w:pStyle w:val="Heading4"/>
      <w:lvlText w:val="(%4)"/>
      <w:lvlJc w:val="left"/>
      <w:pPr>
        <w:tabs>
          <w:tab w:val="num" w:pos="1440"/>
        </w:tabs>
        <w:ind w:left="1440" w:hanging="720"/>
      </w:pPr>
      <w:rPr>
        <w:rFonts w:hint="default"/>
        <w:color w:val="000000" w:themeColor="text1"/>
      </w:rPr>
    </w:lvl>
    <w:lvl w:ilvl="4">
      <w:start w:val="1"/>
      <w:numFmt w:val="lowerRoman"/>
      <w:pStyle w:val="Heading5"/>
      <w:lvlText w:val="(%5)"/>
      <w:lvlJc w:val="left"/>
      <w:pPr>
        <w:tabs>
          <w:tab w:val="num" w:pos="2160"/>
        </w:tabs>
        <w:ind w:left="2160" w:hanging="720"/>
      </w:pPr>
      <w:rPr>
        <w:rFonts w:hint="default"/>
        <w:color w:val="000000" w:themeColor="text1"/>
      </w:rPr>
    </w:lvl>
    <w:lvl w:ilvl="5">
      <w:start w:val="1"/>
      <w:numFmt w:val="upperLetter"/>
      <w:pStyle w:val="Heading6"/>
      <w:lvlText w:val="(%6)"/>
      <w:lvlJc w:val="left"/>
      <w:pPr>
        <w:tabs>
          <w:tab w:val="num" w:pos="2880"/>
        </w:tabs>
        <w:ind w:left="2880" w:hanging="720"/>
      </w:pPr>
      <w:rPr>
        <w:rFonts w:hint="default"/>
        <w:color w:val="000000" w:themeColor="text1"/>
      </w:rPr>
    </w:lvl>
    <w:lvl w:ilvl="6">
      <w:start w:val="1"/>
      <w:numFmt w:val="decimal"/>
      <w:pStyle w:val="Heading7"/>
      <w:lvlText w:val="(%7)"/>
      <w:lvlJc w:val="left"/>
      <w:pPr>
        <w:tabs>
          <w:tab w:val="num" w:pos="3600"/>
        </w:tabs>
        <w:ind w:left="3600" w:hanging="720"/>
      </w:pPr>
      <w:rPr>
        <w:rFonts w:hint="default"/>
        <w:color w:val="000000" w:themeColor="text1"/>
      </w:rPr>
    </w:lvl>
    <w:lvl w:ilvl="7">
      <w:start w:val="1"/>
      <w:numFmt w:val="upperRoman"/>
      <w:pStyle w:val="Heading8"/>
      <w:lvlText w:val="(%8)"/>
      <w:lvlJc w:val="left"/>
      <w:pPr>
        <w:tabs>
          <w:tab w:val="num" w:pos="4320"/>
        </w:tabs>
        <w:ind w:left="4320" w:hanging="720"/>
      </w:pPr>
      <w:rPr>
        <w:rFonts w:hint="default"/>
        <w:color w:val="000000" w:themeColor="text1"/>
      </w:rPr>
    </w:lvl>
    <w:lvl w:ilvl="8">
      <w:start w:val="1"/>
      <w:numFmt w:val="none"/>
      <w:pStyle w:val="Heading9"/>
      <w:suff w:val="nothing"/>
      <w:lvlText w:val=""/>
      <w:lvlJc w:val="left"/>
      <w:pPr>
        <w:ind w:left="0" w:firstLine="0"/>
      </w:pPr>
      <w:rPr>
        <w:rFonts w:hint="default"/>
        <w:color w:val="000000" w:themeColor="text1"/>
      </w:rPr>
    </w:lvl>
  </w:abstractNum>
  <w:abstractNum w:abstractNumId="4" w15:restartNumberingAfterBreak="0">
    <w:nsid w:val="262D4BEB"/>
    <w:multiLevelType w:val="multilevel"/>
    <w:tmpl w:val="6B10A5A6"/>
    <w:name w:val="Definition"/>
    <w:lvl w:ilvl="0">
      <w:start w:val="1"/>
      <w:numFmt w:val="none"/>
      <w:suff w:val="nothing"/>
      <w:lvlText w:val=""/>
      <w:lvlJc w:val="left"/>
      <w:pPr>
        <w:ind w:left="720" w:firstLine="0"/>
      </w:pPr>
      <w:rPr>
        <w:rFonts w:ascii="Times New Roman" w:hAnsi="Times New Roman" w:cs="Times New Roman" w:hint="default"/>
        <w:b/>
        <w:i w:val="0"/>
        <w:color w:val="000000" w:themeColor="text1"/>
        <w:sz w:val="22"/>
      </w:rPr>
    </w:lvl>
    <w:lvl w:ilvl="1">
      <w:start w:val="1"/>
      <w:numFmt w:val="lowerLetter"/>
      <w:lvlText w:val="%1(%2)"/>
      <w:lvlJc w:val="left"/>
      <w:pPr>
        <w:tabs>
          <w:tab w:val="num" w:pos="1440"/>
        </w:tabs>
        <w:ind w:left="1440" w:hanging="720"/>
      </w:pPr>
      <w:rPr>
        <w:rFonts w:ascii="Times New Roman" w:eastAsia="MS Mincho" w:hAnsi="Times New Roman" w:cs="Times New Roman" w:hint="default"/>
        <w:b w:val="0"/>
        <w:i w:val="0"/>
        <w:color w:val="000000" w:themeColor="text1"/>
        <w:sz w:val="22"/>
      </w:rPr>
    </w:lvl>
    <w:lvl w:ilvl="2">
      <w:start w:val="1"/>
      <w:numFmt w:val="lowerRoman"/>
      <w:lvlText w:val="(%3)"/>
      <w:lvlJc w:val="left"/>
      <w:pPr>
        <w:tabs>
          <w:tab w:val="num" w:pos="2160"/>
        </w:tabs>
        <w:ind w:left="2160" w:hanging="720"/>
      </w:pPr>
      <w:rPr>
        <w:rFonts w:ascii="Times New Roman" w:hAnsi="Times New Roman" w:hint="default"/>
        <w:color w:val="000000" w:themeColor="text1"/>
      </w:rPr>
    </w:lvl>
    <w:lvl w:ilvl="3">
      <w:start w:val="1"/>
      <w:numFmt w:val="upperLetter"/>
      <w:lvlText w:val="(%4)"/>
      <w:lvlJc w:val="left"/>
      <w:pPr>
        <w:tabs>
          <w:tab w:val="num" w:pos="2880"/>
        </w:tabs>
        <w:ind w:left="2880" w:hanging="720"/>
      </w:pPr>
      <w:rPr>
        <w:rFonts w:ascii="Times New Roman" w:hAnsi="Times New Roman" w:cs="Times New Roman" w:hint="default"/>
        <w:b w:val="0"/>
        <w:i w:val="0"/>
        <w:color w:val="000000" w:themeColor="text1"/>
      </w:rPr>
    </w:lvl>
    <w:lvl w:ilvl="4">
      <w:start w:val="1"/>
      <w:numFmt w:val="decimal"/>
      <w:lvlText w:val="(%5)"/>
      <w:lvlJc w:val="left"/>
      <w:pPr>
        <w:tabs>
          <w:tab w:val="num" w:pos="3600"/>
        </w:tabs>
        <w:ind w:left="3600" w:hanging="720"/>
      </w:pPr>
      <w:rPr>
        <w:rFonts w:ascii="Times New Roman" w:hAnsi="Times New Roman" w:hint="default"/>
        <w:color w:val="000000" w:themeColor="text1"/>
      </w:rPr>
    </w:lvl>
    <w:lvl w:ilvl="5">
      <w:start w:val="1"/>
      <w:numFmt w:val="upperRoman"/>
      <w:lvlText w:val="(%6)"/>
      <w:lvlJc w:val="left"/>
      <w:pPr>
        <w:tabs>
          <w:tab w:val="num" w:pos="4320"/>
        </w:tabs>
        <w:ind w:left="4320" w:hanging="720"/>
      </w:pPr>
      <w:rPr>
        <w:rFonts w:hint="default"/>
        <w:color w:val="000000" w:themeColor="text1"/>
      </w:rPr>
    </w:lvl>
    <w:lvl w:ilvl="6">
      <w:start w:val="1"/>
      <w:numFmt w:val="decimal"/>
      <w:lvlRestart w:val="0"/>
      <w:lvlText w:val="(%7)"/>
      <w:lvlJc w:val="left"/>
      <w:pPr>
        <w:tabs>
          <w:tab w:val="num" w:pos="720"/>
        </w:tabs>
        <w:ind w:left="720" w:hanging="720"/>
      </w:pPr>
      <w:rPr>
        <w:rFonts w:hint="default"/>
        <w:b/>
        <w:i w:val="0"/>
        <w:color w:val="000000" w:themeColor="text1"/>
      </w:rPr>
    </w:lvl>
    <w:lvl w:ilvl="7">
      <w:start w:val="1"/>
      <w:numFmt w:val="upperLetter"/>
      <w:lvlRestart w:val="0"/>
      <w:lvlText w:val="(%8)"/>
      <w:lvlJc w:val="left"/>
      <w:pPr>
        <w:tabs>
          <w:tab w:val="num" w:pos="720"/>
        </w:tabs>
        <w:ind w:left="720" w:hanging="72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abstractNum w:abstractNumId="5" w15:restartNumberingAfterBreak="0">
    <w:nsid w:val="346B2968"/>
    <w:multiLevelType w:val="multilevel"/>
    <w:tmpl w:val="1DCEBD7E"/>
    <w:lvl w:ilvl="0">
      <w:start w:val="1"/>
      <w:numFmt w:val="upperLetter"/>
      <w:pStyle w:val="wList1"/>
      <w:lvlText w:val="(%1)"/>
      <w:lvlJc w:val="left"/>
      <w:pPr>
        <w:tabs>
          <w:tab w:val="num" w:pos="720"/>
        </w:tabs>
        <w:ind w:left="720" w:hanging="720"/>
      </w:pPr>
      <w:rPr>
        <w:rFonts w:hint="default"/>
      </w:rPr>
    </w:lvl>
    <w:lvl w:ilvl="1">
      <w:start w:val="1"/>
      <w:numFmt w:val="lowerLetter"/>
      <w:pStyle w:val="wList2"/>
      <w:lvlText w:val="(%2)"/>
      <w:lvlJc w:val="left"/>
      <w:pPr>
        <w:tabs>
          <w:tab w:val="num" w:pos="1440"/>
        </w:tabs>
        <w:ind w:left="1440" w:hanging="720"/>
      </w:pPr>
      <w:rPr>
        <w:rFonts w:hint="default"/>
      </w:rPr>
    </w:lvl>
    <w:lvl w:ilvl="2">
      <w:start w:val="1"/>
      <w:numFmt w:val="lowerRoman"/>
      <w:pStyle w:val="wList3"/>
      <w:lvlText w:val="(%3)"/>
      <w:lvlJc w:val="left"/>
      <w:pPr>
        <w:tabs>
          <w:tab w:val="num" w:pos="2160"/>
        </w:tabs>
        <w:ind w:left="2160" w:hanging="720"/>
      </w:pPr>
      <w:rPr>
        <w:rFonts w:hint="default"/>
      </w:rPr>
    </w:lvl>
    <w:lvl w:ilvl="3">
      <w:start w:val="1"/>
      <w:numFmt w:val="upperLetter"/>
      <w:pStyle w:val="wList4"/>
      <w:lvlText w:val="(%4)"/>
      <w:lvlJc w:val="left"/>
      <w:pPr>
        <w:tabs>
          <w:tab w:val="num" w:pos="2880"/>
        </w:tabs>
        <w:ind w:left="2880" w:hanging="720"/>
      </w:pPr>
      <w:rPr>
        <w:rFonts w:hint="default"/>
      </w:rPr>
    </w:lvl>
    <w:lvl w:ilvl="4">
      <w:start w:val="1"/>
      <w:numFmt w:val="decimal"/>
      <w:pStyle w:val="wList5"/>
      <w:lvlText w:val="(%5)"/>
      <w:lvlJc w:val="left"/>
      <w:pPr>
        <w:tabs>
          <w:tab w:val="num" w:pos="3600"/>
        </w:tabs>
        <w:ind w:left="3600" w:hanging="720"/>
      </w:pPr>
      <w:rPr>
        <w:rFonts w:hint="default"/>
      </w:rPr>
    </w:lvl>
    <w:lvl w:ilvl="5">
      <w:start w:val="1"/>
      <w:numFmt w:val="bullet"/>
      <w:pStyle w:val="wList6"/>
      <w:lvlText w:val="–"/>
      <w:lvlJc w:val="left"/>
      <w:pPr>
        <w:tabs>
          <w:tab w:val="num" w:pos="2160"/>
        </w:tabs>
        <w:ind w:left="2160" w:hanging="720"/>
      </w:pPr>
      <w:rPr>
        <w:rFonts w:ascii="Times New Roman" w:hAnsi="Times New Roman" w:cs="Times New Roman" w:hint="default"/>
      </w:rPr>
    </w:lvl>
    <w:lvl w:ilvl="6">
      <w:start w:val="1"/>
      <w:numFmt w:val="bullet"/>
      <w:pStyle w:val="wList7"/>
      <w:lvlText w:val="–"/>
      <w:lvlJc w:val="left"/>
      <w:pPr>
        <w:tabs>
          <w:tab w:val="num" w:pos="2880"/>
        </w:tabs>
        <w:ind w:left="2880" w:hanging="720"/>
      </w:pPr>
      <w:rPr>
        <w:rFonts w:ascii="Times New Roman" w:hAnsi="Times New Roman" w:cs="Times New Roman" w:hint="default"/>
      </w:rPr>
    </w:lvl>
    <w:lvl w:ilvl="7">
      <w:start w:val="1"/>
      <w:numFmt w:val="bullet"/>
      <w:lvlText w:val=""/>
      <w:lvlJc w:val="left"/>
      <w:pPr>
        <w:ind w:left="2880" w:hanging="360"/>
      </w:pPr>
      <w:rPr>
        <w:rFonts w:ascii="Symbol" w:hAnsi="Symbol" w:cs="Times New Roman" w:hint="default"/>
      </w:rPr>
    </w:lvl>
    <w:lvl w:ilvl="8">
      <w:start w:val="1"/>
      <w:numFmt w:val="bullet"/>
      <w:lvlText w:val=""/>
      <w:lvlJc w:val="left"/>
      <w:pPr>
        <w:ind w:left="3240" w:hanging="360"/>
      </w:pPr>
      <w:rPr>
        <w:rFonts w:ascii="Symbol" w:hAnsi="Symbol" w:cs="Times New Roman" w:hint="default"/>
      </w:rPr>
    </w:lvl>
  </w:abstractNum>
  <w:abstractNum w:abstractNumId="6" w15:restartNumberingAfterBreak="0">
    <w:nsid w:val="395E1399"/>
    <w:multiLevelType w:val="multilevel"/>
    <w:tmpl w:val="AF0A87B2"/>
    <w:name w:val="Definition"/>
    <w:lvl w:ilvl="0">
      <w:start w:val="1"/>
      <w:numFmt w:val="none"/>
      <w:suff w:val="nothing"/>
      <w:lvlText w:val=""/>
      <w:lvlJc w:val="left"/>
      <w:pPr>
        <w:ind w:left="720" w:firstLine="0"/>
      </w:pPr>
      <w:rPr>
        <w:rFonts w:hint="default"/>
      </w:rPr>
    </w:lvl>
    <w:lvl w:ilvl="1">
      <w:start w:val="1"/>
      <w:numFmt w:val="lowerLetter"/>
      <w:lvlText w:val="%1(%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upperRoman"/>
      <w:lvlText w:val="(%6)"/>
      <w:lvlJc w:val="left"/>
      <w:pPr>
        <w:tabs>
          <w:tab w:val="num" w:pos="4320"/>
        </w:tabs>
        <w:ind w:left="4320" w:hanging="72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41FA612F"/>
    <w:multiLevelType w:val="hybridMultilevel"/>
    <w:tmpl w:val="4948E2E2"/>
    <w:lvl w:ilvl="0" w:tplc="E318C420">
      <w:start w:val="1"/>
      <w:numFmt w:val="bullet"/>
      <w:pStyle w:val="wBullet2"/>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8754FA"/>
    <w:multiLevelType w:val="hybridMultilevel"/>
    <w:tmpl w:val="05F6FF98"/>
    <w:name w:val="Parties"/>
    <w:lvl w:ilvl="0" w:tplc="671278A0">
      <w:start w:val="1"/>
      <w:numFmt w:val="upperLetter"/>
      <w:lvlText w:val="(%1)"/>
      <w:lvlJc w:val="left"/>
      <w:pPr>
        <w:tabs>
          <w:tab w:val="num" w:pos="0"/>
        </w:tabs>
        <w:ind w:left="720" w:hanging="72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F036F6F"/>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1CF41C1"/>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63E5BB2"/>
    <w:multiLevelType w:val="hybridMultilevel"/>
    <w:tmpl w:val="F53A3E52"/>
    <w:lvl w:ilvl="0" w:tplc="C21A1A12">
      <w:start w:val="1"/>
      <w:numFmt w:val="bullet"/>
      <w:pStyle w:val="w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8126D73"/>
    <w:multiLevelType w:val="hybridMultilevel"/>
    <w:tmpl w:val="666E0518"/>
    <w:lvl w:ilvl="0" w:tplc="AF446BCA">
      <w:start w:val="1"/>
      <w:numFmt w:val="bullet"/>
      <w:pStyle w:val="wBullet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C304928"/>
    <w:multiLevelType w:val="multilevel"/>
    <w:tmpl w:val="736A3D5C"/>
    <w:lvl w:ilvl="0">
      <w:start w:val="1"/>
      <w:numFmt w:val="decimal"/>
      <w:pStyle w:val="Annex1"/>
      <w:lvlText w:val="Annex %1"/>
      <w:lvlJc w:val="left"/>
      <w:pPr>
        <w:ind w:left="0" w:firstLine="0"/>
      </w:pPr>
      <w:rPr>
        <w:rFonts w:ascii="Times New Roman" w:hAnsi="Times New Roman" w:cs="Times New Roman" w:hint="default"/>
        <w:b/>
        <w:i w:val="0"/>
        <w:sz w:val="26"/>
      </w:rPr>
    </w:lvl>
    <w:lvl w:ilvl="1">
      <w:start w:val="1"/>
      <w:numFmt w:val="decimal"/>
      <w:pStyle w:val="Annex2"/>
      <w:lvlText w:val="Part %2"/>
      <w:lvlJc w:val="left"/>
      <w:pPr>
        <w:ind w:left="0" w:firstLine="0"/>
      </w:pPr>
      <w:rPr>
        <w:rFonts w:ascii="Times New Roman" w:hAnsi="Times New Roman" w:cs="Times New Roman" w:hint="default"/>
        <w:b/>
        <w:i w:val="0"/>
        <w:color w:val="000000" w:themeColor="text1"/>
        <w:sz w:val="22"/>
      </w:rPr>
    </w:lvl>
    <w:lvl w:ilvl="2">
      <w:start w:val="1"/>
      <w:numFmt w:val="decimal"/>
      <w:pStyle w:val="Annex3"/>
      <w:lvlText w:val="%3."/>
      <w:lvlJc w:val="left"/>
      <w:pPr>
        <w:tabs>
          <w:tab w:val="num" w:pos="720"/>
        </w:tabs>
        <w:ind w:left="720" w:hanging="720"/>
      </w:pPr>
      <w:rPr>
        <w:rFonts w:hint="default"/>
      </w:rPr>
    </w:lvl>
    <w:lvl w:ilvl="3">
      <w:start w:val="1"/>
      <w:numFmt w:val="decimal"/>
      <w:pStyle w:val="Annex4"/>
      <w:lvlText w:val="%3.%4"/>
      <w:lvlJc w:val="left"/>
      <w:pPr>
        <w:tabs>
          <w:tab w:val="num" w:pos="720"/>
        </w:tabs>
        <w:ind w:left="720" w:hanging="720"/>
      </w:pPr>
      <w:rPr>
        <w:rFonts w:hint="default"/>
      </w:rPr>
    </w:lvl>
    <w:lvl w:ilvl="4">
      <w:start w:val="1"/>
      <w:numFmt w:val="lowerLetter"/>
      <w:pStyle w:val="Annex5"/>
      <w:lvlText w:val="(%5)"/>
      <w:lvlJc w:val="left"/>
      <w:pPr>
        <w:tabs>
          <w:tab w:val="num" w:pos="1440"/>
        </w:tabs>
        <w:ind w:left="1440" w:hanging="720"/>
      </w:pPr>
      <w:rPr>
        <w:rFonts w:hint="default"/>
      </w:rPr>
    </w:lvl>
    <w:lvl w:ilvl="5">
      <w:start w:val="1"/>
      <w:numFmt w:val="lowerRoman"/>
      <w:pStyle w:val="Annex6"/>
      <w:lvlText w:val="(%6)"/>
      <w:lvlJc w:val="left"/>
      <w:pPr>
        <w:tabs>
          <w:tab w:val="num" w:pos="2160"/>
        </w:tabs>
        <w:ind w:left="2160" w:hanging="720"/>
      </w:pPr>
      <w:rPr>
        <w:rFonts w:hint="default"/>
      </w:rPr>
    </w:lvl>
    <w:lvl w:ilvl="6">
      <w:start w:val="1"/>
      <w:numFmt w:val="upperLetter"/>
      <w:pStyle w:val="Annex7"/>
      <w:lvlText w:val="(%7)"/>
      <w:lvlJc w:val="left"/>
      <w:pPr>
        <w:tabs>
          <w:tab w:val="num" w:pos="2880"/>
        </w:tabs>
        <w:ind w:left="2880" w:hanging="720"/>
      </w:pPr>
      <w:rPr>
        <w:rFonts w:hint="default"/>
      </w:rPr>
    </w:lvl>
    <w:lvl w:ilvl="7">
      <w:start w:val="1"/>
      <w:numFmt w:val="lowerLetter"/>
      <w:pStyle w:val="Annex8"/>
      <w:lvlText w:val="(%8)"/>
      <w:lvlJc w:val="left"/>
      <w:pPr>
        <w:tabs>
          <w:tab w:val="num" w:pos="720"/>
        </w:tabs>
        <w:ind w:left="720" w:hanging="720"/>
      </w:pPr>
      <w:rPr>
        <w:rFonts w:hint="default"/>
      </w:rPr>
    </w:lvl>
    <w:lvl w:ilvl="8">
      <w:start w:val="1"/>
      <w:numFmt w:val="lowerRoman"/>
      <w:pStyle w:val="Annex9"/>
      <w:lvlText w:val="(%9)"/>
      <w:lvlJc w:val="left"/>
      <w:pPr>
        <w:tabs>
          <w:tab w:val="num" w:pos="1440"/>
        </w:tabs>
        <w:ind w:left="1440" w:hanging="720"/>
      </w:pPr>
      <w:rPr>
        <w:rFonts w:hint="default"/>
      </w:rPr>
    </w:lvl>
  </w:abstractNum>
  <w:abstractNum w:abstractNumId="14" w15:restartNumberingAfterBreak="0">
    <w:nsid w:val="7BE017A5"/>
    <w:multiLevelType w:val="hybridMultilevel"/>
    <w:tmpl w:val="3CE695F4"/>
    <w:name w:val="Recitals"/>
    <w:lvl w:ilvl="0" w:tplc="37F40F88">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28261785">
    <w:abstractNumId w:val="11"/>
  </w:num>
  <w:num w:numId="2" w16cid:durableId="1853643610">
    <w:abstractNumId w:val="12"/>
  </w:num>
  <w:num w:numId="3" w16cid:durableId="1935671657">
    <w:abstractNumId w:val="7"/>
  </w:num>
  <w:num w:numId="4" w16cid:durableId="1062675484">
    <w:abstractNumId w:val="1"/>
  </w:num>
  <w:num w:numId="5" w16cid:durableId="1573808740">
    <w:abstractNumId w:val="10"/>
  </w:num>
  <w:num w:numId="6" w16cid:durableId="1215197777">
    <w:abstractNumId w:val="9"/>
  </w:num>
  <w:num w:numId="7" w16cid:durableId="140076495">
    <w:abstractNumId w:val="2"/>
  </w:num>
  <w:num w:numId="8" w16cid:durableId="1390305268">
    <w:abstractNumId w:val="0"/>
  </w:num>
  <w:num w:numId="9" w16cid:durableId="1781560176">
    <w:abstractNumId w:val="5"/>
  </w:num>
  <w:num w:numId="10" w16cid:durableId="1607730660">
    <w:abstractNumId w:val="3"/>
  </w:num>
  <w:num w:numId="11" w16cid:durableId="755245729">
    <w:abstractNumId w:val="13"/>
  </w:num>
  <w:num w:numId="12" w16cid:durableId="8978606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52242453">
    <w:abstractNumId w:val="8"/>
  </w:num>
  <w:num w:numId="14" w16cid:durableId="15201984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827"/>
    <w:rsid w:val="00000752"/>
    <w:rsid w:val="00002725"/>
    <w:rsid w:val="000062AA"/>
    <w:rsid w:val="000066F3"/>
    <w:rsid w:val="00011622"/>
    <w:rsid w:val="0001312B"/>
    <w:rsid w:val="0001476A"/>
    <w:rsid w:val="0001538E"/>
    <w:rsid w:val="00020352"/>
    <w:rsid w:val="00021F0B"/>
    <w:rsid w:val="000233CE"/>
    <w:rsid w:val="00026235"/>
    <w:rsid w:val="00032827"/>
    <w:rsid w:val="00036817"/>
    <w:rsid w:val="000403B6"/>
    <w:rsid w:val="00040F77"/>
    <w:rsid w:val="000443A1"/>
    <w:rsid w:val="00053DBE"/>
    <w:rsid w:val="000546A1"/>
    <w:rsid w:val="00060552"/>
    <w:rsid w:val="00061632"/>
    <w:rsid w:val="00061D00"/>
    <w:rsid w:val="000644C4"/>
    <w:rsid w:val="000648CD"/>
    <w:rsid w:val="000663C8"/>
    <w:rsid w:val="0007299E"/>
    <w:rsid w:val="00075D23"/>
    <w:rsid w:val="000801B3"/>
    <w:rsid w:val="00080AF9"/>
    <w:rsid w:val="000849C1"/>
    <w:rsid w:val="000864E5"/>
    <w:rsid w:val="00096922"/>
    <w:rsid w:val="000A166B"/>
    <w:rsid w:val="000B1632"/>
    <w:rsid w:val="000B1843"/>
    <w:rsid w:val="000C11C6"/>
    <w:rsid w:val="000C6554"/>
    <w:rsid w:val="000E2D21"/>
    <w:rsid w:val="000E3057"/>
    <w:rsid w:val="000E4E8F"/>
    <w:rsid w:val="000F0EE3"/>
    <w:rsid w:val="000F4F2B"/>
    <w:rsid w:val="000F64C2"/>
    <w:rsid w:val="00101B35"/>
    <w:rsid w:val="0010283E"/>
    <w:rsid w:val="00110158"/>
    <w:rsid w:val="00110281"/>
    <w:rsid w:val="00116577"/>
    <w:rsid w:val="0011752E"/>
    <w:rsid w:val="00117876"/>
    <w:rsid w:val="00121B58"/>
    <w:rsid w:val="00121CFE"/>
    <w:rsid w:val="00121E3D"/>
    <w:rsid w:val="001241E8"/>
    <w:rsid w:val="00130116"/>
    <w:rsid w:val="00134760"/>
    <w:rsid w:val="001361DF"/>
    <w:rsid w:val="0014163A"/>
    <w:rsid w:val="0014273E"/>
    <w:rsid w:val="001450FF"/>
    <w:rsid w:val="0014519C"/>
    <w:rsid w:val="00147CD9"/>
    <w:rsid w:val="001571A2"/>
    <w:rsid w:val="0016113C"/>
    <w:rsid w:val="0017170F"/>
    <w:rsid w:val="0017605F"/>
    <w:rsid w:val="0018524D"/>
    <w:rsid w:val="00185D7D"/>
    <w:rsid w:val="001863EC"/>
    <w:rsid w:val="00190787"/>
    <w:rsid w:val="001929C7"/>
    <w:rsid w:val="00192B93"/>
    <w:rsid w:val="001950B9"/>
    <w:rsid w:val="0019512C"/>
    <w:rsid w:val="00196AF1"/>
    <w:rsid w:val="001A28EB"/>
    <w:rsid w:val="001A4DA9"/>
    <w:rsid w:val="001B0338"/>
    <w:rsid w:val="001C7761"/>
    <w:rsid w:val="001D1159"/>
    <w:rsid w:val="001D564D"/>
    <w:rsid w:val="001D6865"/>
    <w:rsid w:val="001E0635"/>
    <w:rsid w:val="001E481B"/>
    <w:rsid w:val="001F730D"/>
    <w:rsid w:val="00200B15"/>
    <w:rsid w:val="0020508E"/>
    <w:rsid w:val="00210883"/>
    <w:rsid w:val="002151A9"/>
    <w:rsid w:val="002278AF"/>
    <w:rsid w:val="002346C3"/>
    <w:rsid w:val="00242C7C"/>
    <w:rsid w:val="00243B1F"/>
    <w:rsid w:val="00247208"/>
    <w:rsid w:val="00254C66"/>
    <w:rsid w:val="00256050"/>
    <w:rsid w:val="002568C6"/>
    <w:rsid w:val="0027695F"/>
    <w:rsid w:val="00281DD1"/>
    <w:rsid w:val="002825ED"/>
    <w:rsid w:val="00285AFA"/>
    <w:rsid w:val="00291E8E"/>
    <w:rsid w:val="00294F27"/>
    <w:rsid w:val="00295245"/>
    <w:rsid w:val="00297C3C"/>
    <w:rsid w:val="002A2BF5"/>
    <w:rsid w:val="002A3044"/>
    <w:rsid w:val="002A74AE"/>
    <w:rsid w:val="002B10AD"/>
    <w:rsid w:val="002B415A"/>
    <w:rsid w:val="002C1CBE"/>
    <w:rsid w:val="002D02CC"/>
    <w:rsid w:val="002D6122"/>
    <w:rsid w:val="002F0F96"/>
    <w:rsid w:val="002F7540"/>
    <w:rsid w:val="003006EB"/>
    <w:rsid w:val="00304686"/>
    <w:rsid w:val="003047FA"/>
    <w:rsid w:val="00305665"/>
    <w:rsid w:val="00326ECD"/>
    <w:rsid w:val="00331225"/>
    <w:rsid w:val="003334C4"/>
    <w:rsid w:val="00333A72"/>
    <w:rsid w:val="00340126"/>
    <w:rsid w:val="003459B5"/>
    <w:rsid w:val="00364F88"/>
    <w:rsid w:val="0036597C"/>
    <w:rsid w:val="00367E38"/>
    <w:rsid w:val="0037119A"/>
    <w:rsid w:val="0037121C"/>
    <w:rsid w:val="003715BB"/>
    <w:rsid w:val="00372911"/>
    <w:rsid w:val="003734A6"/>
    <w:rsid w:val="00381696"/>
    <w:rsid w:val="003818FD"/>
    <w:rsid w:val="0038455F"/>
    <w:rsid w:val="003912BC"/>
    <w:rsid w:val="003A6266"/>
    <w:rsid w:val="003A6750"/>
    <w:rsid w:val="003B2B8E"/>
    <w:rsid w:val="003B5D21"/>
    <w:rsid w:val="003D35A8"/>
    <w:rsid w:val="003E093A"/>
    <w:rsid w:val="003E4DF8"/>
    <w:rsid w:val="003E65F4"/>
    <w:rsid w:val="003F1B65"/>
    <w:rsid w:val="003F31D8"/>
    <w:rsid w:val="003F7D02"/>
    <w:rsid w:val="00400651"/>
    <w:rsid w:val="00400832"/>
    <w:rsid w:val="004055BA"/>
    <w:rsid w:val="00411578"/>
    <w:rsid w:val="00413981"/>
    <w:rsid w:val="00414DAA"/>
    <w:rsid w:val="00422980"/>
    <w:rsid w:val="004244A3"/>
    <w:rsid w:val="00425974"/>
    <w:rsid w:val="00426C6E"/>
    <w:rsid w:val="004313F3"/>
    <w:rsid w:val="004320CE"/>
    <w:rsid w:val="00432195"/>
    <w:rsid w:val="00433596"/>
    <w:rsid w:val="00440CF3"/>
    <w:rsid w:val="0044240F"/>
    <w:rsid w:val="00464E9D"/>
    <w:rsid w:val="00464F92"/>
    <w:rsid w:val="0046526B"/>
    <w:rsid w:val="004800A5"/>
    <w:rsid w:val="00480C99"/>
    <w:rsid w:val="00481743"/>
    <w:rsid w:val="00484D76"/>
    <w:rsid w:val="004A2285"/>
    <w:rsid w:val="004A2451"/>
    <w:rsid w:val="004A2E04"/>
    <w:rsid w:val="004A3BFD"/>
    <w:rsid w:val="004B059B"/>
    <w:rsid w:val="004B3C22"/>
    <w:rsid w:val="004C65AB"/>
    <w:rsid w:val="004D0DF1"/>
    <w:rsid w:val="004E1526"/>
    <w:rsid w:val="004E1C48"/>
    <w:rsid w:val="004E2C19"/>
    <w:rsid w:val="004E7676"/>
    <w:rsid w:val="004F0BF3"/>
    <w:rsid w:val="004F25AD"/>
    <w:rsid w:val="004F7065"/>
    <w:rsid w:val="00505723"/>
    <w:rsid w:val="00522A39"/>
    <w:rsid w:val="005279FF"/>
    <w:rsid w:val="00527FBB"/>
    <w:rsid w:val="00533992"/>
    <w:rsid w:val="005373FE"/>
    <w:rsid w:val="005409C1"/>
    <w:rsid w:val="00544B1F"/>
    <w:rsid w:val="005465B2"/>
    <w:rsid w:val="005475A6"/>
    <w:rsid w:val="00550EB9"/>
    <w:rsid w:val="00551C63"/>
    <w:rsid w:val="0055272E"/>
    <w:rsid w:val="00552806"/>
    <w:rsid w:val="00552F3F"/>
    <w:rsid w:val="00553DF0"/>
    <w:rsid w:val="00555E01"/>
    <w:rsid w:val="00557EC3"/>
    <w:rsid w:val="00566439"/>
    <w:rsid w:val="005674D2"/>
    <w:rsid w:val="00570075"/>
    <w:rsid w:val="00584215"/>
    <w:rsid w:val="005A0494"/>
    <w:rsid w:val="005A1548"/>
    <w:rsid w:val="005A2929"/>
    <w:rsid w:val="005A66D7"/>
    <w:rsid w:val="005A6846"/>
    <w:rsid w:val="005B00CA"/>
    <w:rsid w:val="005B0CA3"/>
    <w:rsid w:val="005B310B"/>
    <w:rsid w:val="005B5F05"/>
    <w:rsid w:val="005B6BBF"/>
    <w:rsid w:val="005C18DB"/>
    <w:rsid w:val="005C1FA0"/>
    <w:rsid w:val="005C33E5"/>
    <w:rsid w:val="005C4D87"/>
    <w:rsid w:val="005C7FB1"/>
    <w:rsid w:val="005D6FDF"/>
    <w:rsid w:val="005E0E97"/>
    <w:rsid w:val="005E1AB5"/>
    <w:rsid w:val="005E1CE7"/>
    <w:rsid w:val="005E434E"/>
    <w:rsid w:val="005E46EF"/>
    <w:rsid w:val="005F1CE3"/>
    <w:rsid w:val="005F1F71"/>
    <w:rsid w:val="005F5001"/>
    <w:rsid w:val="005F5ADF"/>
    <w:rsid w:val="00600BB3"/>
    <w:rsid w:val="00604D82"/>
    <w:rsid w:val="00613504"/>
    <w:rsid w:val="00614958"/>
    <w:rsid w:val="00621170"/>
    <w:rsid w:val="006225C1"/>
    <w:rsid w:val="00622C17"/>
    <w:rsid w:val="00623050"/>
    <w:rsid w:val="00625A1F"/>
    <w:rsid w:val="00627844"/>
    <w:rsid w:val="00632373"/>
    <w:rsid w:val="006330D6"/>
    <w:rsid w:val="00635EC1"/>
    <w:rsid w:val="00637562"/>
    <w:rsid w:val="00642288"/>
    <w:rsid w:val="00646B13"/>
    <w:rsid w:val="00652041"/>
    <w:rsid w:val="006553A6"/>
    <w:rsid w:val="006570C8"/>
    <w:rsid w:val="00665312"/>
    <w:rsid w:val="00672573"/>
    <w:rsid w:val="00673394"/>
    <w:rsid w:val="00676791"/>
    <w:rsid w:val="00676B18"/>
    <w:rsid w:val="006806E0"/>
    <w:rsid w:val="00681648"/>
    <w:rsid w:val="0068175B"/>
    <w:rsid w:val="00682325"/>
    <w:rsid w:val="00682433"/>
    <w:rsid w:val="00683FDC"/>
    <w:rsid w:val="006873E2"/>
    <w:rsid w:val="00692B1E"/>
    <w:rsid w:val="00693409"/>
    <w:rsid w:val="00693C52"/>
    <w:rsid w:val="006A1757"/>
    <w:rsid w:val="006B0BFC"/>
    <w:rsid w:val="006B4A3D"/>
    <w:rsid w:val="006B6C60"/>
    <w:rsid w:val="006B7D1A"/>
    <w:rsid w:val="006C17CF"/>
    <w:rsid w:val="006C1811"/>
    <w:rsid w:val="006C2D88"/>
    <w:rsid w:val="006D3B63"/>
    <w:rsid w:val="006D42E7"/>
    <w:rsid w:val="006D715E"/>
    <w:rsid w:val="006E31A4"/>
    <w:rsid w:val="006E3C97"/>
    <w:rsid w:val="006E620B"/>
    <w:rsid w:val="006E68EE"/>
    <w:rsid w:val="006F06A0"/>
    <w:rsid w:val="006F13E8"/>
    <w:rsid w:val="006F1C68"/>
    <w:rsid w:val="006F2E2C"/>
    <w:rsid w:val="00700ACE"/>
    <w:rsid w:val="00705ABE"/>
    <w:rsid w:val="007060C7"/>
    <w:rsid w:val="00706A7D"/>
    <w:rsid w:val="007101B7"/>
    <w:rsid w:val="007144F5"/>
    <w:rsid w:val="00714596"/>
    <w:rsid w:val="00725FDC"/>
    <w:rsid w:val="00727D6F"/>
    <w:rsid w:val="007320CA"/>
    <w:rsid w:val="007324E9"/>
    <w:rsid w:val="00732963"/>
    <w:rsid w:val="00742547"/>
    <w:rsid w:val="007442FB"/>
    <w:rsid w:val="00744D10"/>
    <w:rsid w:val="007511E3"/>
    <w:rsid w:val="00754FAA"/>
    <w:rsid w:val="0075721B"/>
    <w:rsid w:val="007611C0"/>
    <w:rsid w:val="007622EC"/>
    <w:rsid w:val="0076242B"/>
    <w:rsid w:val="00763C51"/>
    <w:rsid w:val="0076437B"/>
    <w:rsid w:val="0077052D"/>
    <w:rsid w:val="00775A34"/>
    <w:rsid w:val="00777B6D"/>
    <w:rsid w:val="00781461"/>
    <w:rsid w:val="00781917"/>
    <w:rsid w:val="00781A1E"/>
    <w:rsid w:val="007839B4"/>
    <w:rsid w:val="0078640D"/>
    <w:rsid w:val="0078771B"/>
    <w:rsid w:val="00790476"/>
    <w:rsid w:val="007920C9"/>
    <w:rsid w:val="007935C8"/>
    <w:rsid w:val="007A6AD6"/>
    <w:rsid w:val="007A7E73"/>
    <w:rsid w:val="007B29B6"/>
    <w:rsid w:val="007B5B3F"/>
    <w:rsid w:val="007B6D3A"/>
    <w:rsid w:val="007C0336"/>
    <w:rsid w:val="007C495A"/>
    <w:rsid w:val="007C4C4D"/>
    <w:rsid w:val="007E1C59"/>
    <w:rsid w:val="007F1BB4"/>
    <w:rsid w:val="007F1C3E"/>
    <w:rsid w:val="007F51B2"/>
    <w:rsid w:val="007F6329"/>
    <w:rsid w:val="008010E0"/>
    <w:rsid w:val="00812BBF"/>
    <w:rsid w:val="00813C34"/>
    <w:rsid w:val="00814A09"/>
    <w:rsid w:val="00821E7A"/>
    <w:rsid w:val="00821FA1"/>
    <w:rsid w:val="00822ECD"/>
    <w:rsid w:val="00825134"/>
    <w:rsid w:val="00825881"/>
    <w:rsid w:val="0082628C"/>
    <w:rsid w:val="0083650C"/>
    <w:rsid w:val="00844C17"/>
    <w:rsid w:val="00845425"/>
    <w:rsid w:val="00846AFA"/>
    <w:rsid w:val="00854C74"/>
    <w:rsid w:val="00864706"/>
    <w:rsid w:val="008649D7"/>
    <w:rsid w:val="008739B0"/>
    <w:rsid w:val="00876572"/>
    <w:rsid w:val="00876E93"/>
    <w:rsid w:val="008806AC"/>
    <w:rsid w:val="008846D0"/>
    <w:rsid w:val="00886494"/>
    <w:rsid w:val="00890D03"/>
    <w:rsid w:val="00894BFC"/>
    <w:rsid w:val="0089716C"/>
    <w:rsid w:val="008A2090"/>
    <w:rsid w:val="008A509C"/>
    <w:rsid w:val="008B2A97"/>
    <w:rsid w:val="008B7493"/>
    <w:rsid w:val="008C1BCA"/>
    <w:rsid w:val="008C22B2"/>
    <w:rsid w:val="008C5060"/>
    <w:rsid w:val="008C5F2E"/>
    <w:rsid w:val="008D01B1"/>
    <w:rsid w:val="008D11D0"/>
    <w:rsid w:val="008D6793"/>
    <w:rsid w:val="008E302A"/>
    <w:rsid w:val="008E68B9"/>
    <w:rsid w:val="008F1A7D"/>
    <w:rsid w:val="008F283E"/>
    <w:rsid w:val="008F2FAF"/>
    <w:rsid w:val="008F5DBA"/>
    <w:rsid w:val="008F7E37"/>
    <w:rsid w:val="00902D3C"/>
    <w:rsid w:val="00915891"/>
    <w:rsid w:val="00917C83"/>
    <w:rsid w:val="00920445"/>
    <w:rsid w:val="009238D5"/>
    <w:rsid w:val="00924FEE"/>
    <w:rsid w:val="009277FA"/>
    <w:rsid w:val="00931CD7"/>
    <w:rsid w:val="00941A97"/>
    <w:rsid w:val="00946121"/>
    <w:rsid w:val="00947C80"/>
    <w:rsid w:val="00956BF9"/>
    <w:rsid w:val="009618A2"/>
    <w:rsid w:val="00964E84"/>
    <w:rsid w:val="009725C6"/>
    <w:rsid w:val="00974D73"/>
    <w:rsid w:val="00975C20"/>
    <w:rsid w:val="009765A2"/>
    <w:rsid w:val="00985125"/>
    <w:rsid w:val="00986AE7"/>
    <w:rsid w:val="00990BB5"/>
    <w:rsid w:val="00991666"/>
    <w:rsid w:val="00991794"/>
    <w:rsid w:val="009928D5"/>
    <w:rsid w:val="00997911"/>
    <w:rsid w:val="009A16D4"/>
    <w:rsid w:val="009A2415"/>
    <w:rsid w:val="009A3ED6"/>
    <w:rsid w:val="009A6D6B"/>
    <w:rsid w:val="009A7CEC"/>
    <w:rsid w:val="009B218A"/>
    <w:rsid w:val="009B3A7F"/>
    <w:rsid w:val="009B536E"/>
    <w:rsid w:val="009C44AB"/>
    <w:rsid w:val="009C61A2"/>
    <w:rsid w:val="009D0CE5"/>
    <w:rsid w:val="009D307D"/>
    <w:rsid w:val="009D5BD2"/>
    <w:rsid w:val="009E2292"/>
    <w:rsid w:val="009E59A8"/>
    <w:rsid w:val="009F63DF"/>
    <w:rsid w:val="009F6647"/>
    <w:rsid w:val="00A00C60"/>
    <w:rsid w:val="00A05B5C"/>
    <w:rsid w:val="00A067A8"/>
    <w:rsid w:val="00A225D1"/>
    <w:rsid w:val="00A22770"/>
    <w:rsid w:val="00A24E7C"/>
    <w:rsid w:val="00A32BDA"/>
    <w:rsid w:val="00A32DDE"/>
    <w:rsid w:val="00A352A6"/>
    <w:rsid w:val="00A4014F"/>
    <w:rsid w:val="00A4060C"/>
    <w:rsid w:val="00A40693"/>
    <w:rsid w:val="00A40F41"/>
    <w:rsid w:val="00A41234"/>
    <w:rsid w:val="00A420D9"/>
    <w:rsid w:val="00A43AC5"/>
    <w:rsid w:val="00A55CDE"/>
    <w:rsid w:val="00A565FF"/>
    <w:rsid w:val="00A651A0"/>
    <w:rsid w:val="00A65437"/>
    <w:rsid w:val="00A67FBD"/>
    <w:rsid w:val="00A7190E"/>
    <w:rsid w:val="00A72F41"/>
    <w:rsid w:val="00A81454"/>
    <w:rsid w:val="00A86589"/>
    <w:rsid w:val="00A874E5"/>
    <w:rsid w:val="00A95ED5"/>
    <w:rsid w:val="00A97DEE"/>
    <w:rsid w:val="00AA45B6"/>
    <w:rsid w:val="00AA4E89"/>
    <w:rsid w:val="00AB12CE"/>
    <w:rsid w:val="00AB26EF"/>
    <w:rsid w:val="00AB5BAC"/>
    <w:rsid w:val="00AB5D1E"/>
    <w:rsid w:val="00AB7510"/>
    <w:rsid w:val="00AC20E7"/>
    <w:rsid w:val="00AC4346"/>
    <w:rsid w:val="00AE4125"/>
    <w:rsid w:val="00AF0448"/>
    <w:rsid w:val="00AF1AA3"/>
    <w:rsid w:val="00AF2941"/>
    <w:rsid w:val="00AF319D"/>
    <w:rsid w:val="00AF5314"/>
    <w:rsid w:val="00AF7CB6"/>
    <w:rsid w:val="00B0021D"/>
    <w:rsid w:val="00B05308"/>
    <w:rsid w:val="00B05CC8"/>
    <w:rsid w:val="00B25024"/>
    <w:rsid w:val="00B258D0"/>
    <w:rsid w:val="00B32FE2"/>
    <w:rsid w:val="00B36052"/>
    <w:rsid w:val="00B4676F"/>
    <w:rsid w:val="00B47AF7"/>
    <w:rsid w:val="00B5296A"/>
    <w:rsid w:val="00B537F3"/>
    <w:rsid w:val="00B5404D"/>
    <w:rsid w:val="00B56EE4"/>
    <w:rsid w:val="00B575F0"/>
    <w:rsid w:val="00B57B6A"/>
    <w:rsid w:val="00B619EA"/>
    <w:rsid w:val="00B64170"/>
    <w:rsid w:val="00B64B9A"/>
    <w:rsid w:val="00B6695D"/>
    <w:rsid w:val="00B72D03"/>
    <w:rsid w:val="00B73FBB"/>
    <w:rsid w:val="00B75822"/>
    <w:rsid w:val="00B85CC6"/>
    <w:rsid w:val="00BA0697"/>
    <w:rsid w:val="00BA0FDD"/>
    <w:rsid w:val="00BA43EA"/>
    <w:rsid w:val="00BA52A5"/>
    <w:rsid w:val="00BA5A11"/>
    <w:rsid w:val="00BA5F00"/>
    <w:rsid w:val="00BA5F9F"/>
    <w:rsid w:val="00BB09E2"/>
    <w:rsid w:val="00BB1925"/>
    <w:rsid w:val="00BB2255"/>
    <w:rsid w:val="00BB34F5"/>
    <w:rsid w:val="00BB374C"/>
    <w:rsid w:val="00BB74B4"/>
    <w:rsid w:val="00BC042F"/>
    <w:rsid w:val="00BC6883"/>
    <w:rsid w:val="00BC7080"/>
    <w:rsid w:val="00BD0FF8"/>
    <w:rsid w:val="00BD2D6B"/>
    <w:rsid w:val="00BD3DCB"/>
    <w:rsid w:val="00BD53A2"/>
    <w:rsid w:val="00BF1512"/>
    <w:rsid w:val="00BF1FA5"/>
    <w:rsid w:val="00C00379"/>
    <w:rsid w:val="00C01825"/>
    <w:rsid w:val="00C04E3F"/>
    <w:rsid w:val="00C07C39"/>
    <w:rsid w:val="00C13822"/>
    <w:rsid w:val="00C16F94"/>
    <w:rsid w:val="00C25225"/>
    <w:rsid w:val="00C35ED8"/>
    <w:rsid w:val="00C4030E"/>
    <w:rsid w:val="00C4377F"/>
    <w:rsid w:val="00C45384"/>
    <w:rsid w:val="00C51FD1"/>
    <w:rsid w:val="00C62D89"/>
    <w:rsid w:val="00C67FF7"/>
    <w:rsid w:val="00C8208E"/>
    <w:rsid w:val="00C83E96"/>
    <w:rsid w:val="00C84471"/>
    <w:rsid w:val="00C863A2"/>
    <w:rsid w:val="00CA2E14"/>
    <w:rsid w:val="00CA4C9A"/>
    <w:rsid w:val="00CA5731"/>
    <w:rsid w:val="00CB2038"/>
    <w:rsid w:val="00CB2351"/>
    <w:rsid w:val="00CB4B0B"/>
    <w:rsid w:val="00CB75A4"/>
    <w:rsid w:val="00CB7806"/>
    <w:rsid w:val="00CB7E39"/>
    <w:rsid w:val="00CC08A1"/>
    <w:rsid w:val="00CD18C0"/>
    <w:rsid w:val="00CD3C0E"/>
    <w:rsid w:val="00CD625A"/>
    <w:rsid w:val="00CD6729"/>
    <w:rsid w:val="00CF1088"/>
    <w:rsid w:val="00D01347"/>
    <w:rsid w:val="00D059DE"/>
    <w:rsid w:val="00D05ED1"/>
    <w:rsid w:val="00D06906"/>
    <w:rsid w:val="00D07964"/>
    <w:rsid w:val="00D116AC"/>
    <w:rsid w:val="00D1241C"/>
    <w:rsid w:val="00D147C1"/>
    <w:rsid w:val="00D162E4"/>
    <w:rsid w:val="00D24B47"/>
    <w:rsid w:val="00D331F0"/>
    <w:rsid w:val="00D34A8D"/>
    <w:rsid w:val="00D4098A"/>
    <w:rsid w:val="00D46E2B"/>
    <w:rsid w:val="00D64B89"/>
    <w:rsid w:val="00D67333"/>
    <w:rsid w:val="00D71C14"/>
    <w:rsid w:val="00D72650"/>
    <w:rsid w:val="00D72827"/>
    <w:rsid w:val="00D72C46"/>
    <w:rsid w:val="00D817F8"/>
    <w:rsid w:val="00D862C8"/>
    <w:rsid w:val="00D926EE"/>
    <w:rsid w:val="00DA0917"/>
    <w:rsid w:val="00DA16BE"/>
    <w:rsid w:val="00DA3297"/>
    <w:rsid w:val="00DA7348"/>
    <w:rsid w:val="00DB0384"/>
    <w:rsid w:val="00DB429F"/>
    <w:rsid w:val="00DB453F"/>
    <w:rsid w:val="00DC75B9"/>
    <w:rsid w:val="00DD01E9"/>
    <w:rsid w:val="00DD17BF"/>
    <w:rsid w:val="00DD4288"/>
    <w:rsid w:val="00DD4AAE"/>
    <w:rsid w:val="00DD56B8"/>
    <w:rsid w:val="00DE0979"/>
    <w:rsid w:val="00DE1A80"/>
    <w:rsid w:val="00DE1AB9"/>
    <w:rsid w:val="00DE3443"/>
    <w:rsid w:val="00DE7C88"/>
    <w:rsid w:val="00DF0420"/>
    <w:rsid w:val="00DF58E2"/>
    <w:rsid w:val="00DF5FBB"/>
    <w:rsid w:val="00DF6C75"/>
    <w:rsid w:val="00DF6DC5"/>
    <w:rsid w:val="00E024DA"/>
    <w:rsid w:val="00E03967"/>
    <w:rsid w:val="00E06EE7"/>
    <w:rsid w:val="00E109BA"/>
    <w:rsid w:val="00E1507D"/>
    <w:rsid w:val="00E16B10"/>
    <w:rsid w:val="00E21D24"/>
    <w:rsid w:val="00E305D4"/>
    <w:rsid w:val="00E34C03"/>
    <w:rsid w:val="00E35840"/>
    <w:rsid w:val="00E35D8A"/>
    <w:rsid w:val="00E374CE"/>
    <w:rsid w:val="00E43570"/>
    <w:rsid w:val="00E43DFC"/>
    <w:rsid w:val="00E4432B"/>
    <w:rsid w:val="00E46127"/>
    <w:rsid w:val="00E46427"/>
    <w:rsid w:val="00E50624"/>
    <w:rsid w:val="00E53791"/>
    <w:rsid w:val="00E53A38"/>
    <w:rsid w:val="00E54D17"/>
    <w:rsid w:val="00E55F52"/>
    <w:rsid w:val="00E568F8"/>
    <w:rsid w:val="00E62AD4"/>
    <w:rsid w:val="00E6649B"/>
    <w:rsid w:val="00E66CF7"/>
    <w:rsid w:val="00E6762F"/>
    <w:rsid w:val="00E7188F"/>
    <w:rsid w:val="00E7294D"/>
    <w:rsid w:val="00E809A1"/>
    <w:rsid w:val="00E810E7"/>
    <w:rsid w:val="00E86A1C"/>
    <w:rsid w:val="00E87881"/>
    <w:rsid w:val="00E94F4E"/>
    <w:rsid w:val="00E95BE3"/>
    <w:rsid w:val="00E96895"/>
    <w:rsid w:val="00EA0965"/>
    <w:rsid w:val="00EA40D9"/>
    <w:rsid w:val="00EA7225"/>
    <w:rsid w:val="00EB5B0F"/>
    <w:rsid w:val="00EC2CEB"/>
    <w:rsid w:val="00EC383E"/>
    <w:rsid w:val="00EC39DD"/>
    <w:rsid w:val="00EC3D23"/>
    <w:rsid w:val="00EC51CC"/>
    <w:rsid w:val="00EC7DAC"/>
    <w:rsid w:val="00ED2113"/>
    <w:rsid w:val="00ED2AD3"/>
    <w:rsid w:val="00ED7541"/>
    <w:rsid w:val="00ED7877"/>
    <w:rsid w:val="00ED7A95"/>
    <w:rsid w:val="00ED7F6F"/>
    <w:rsid w:val="00EE2F93"/>
    <w:rsid w:val="00EE331D"/>
    <w:rsid w:val="00EF08A0"/>
    <w:rsid w:val="00EF0CE5"/>
    <w:rsid w:val="00EF10EA"/>
    <w:rsid w:val="00F00C17"/>
    <w:rsid w:val="00F04145"/>
    <w:rsid w:val="00F048BC"/>
    <w:rsid w:val="00F05FAE"/>
    <w:rsid w:val="00F065EC"/>
    <w:rsid w:val="00F1274A"/>
    <w:rsid w:val="00F200BB"/>
    <w:rsid w:val="00F24918"/>
    <w:rsid w:val="00F25324"/>
    <w:rsid w:val="00F2663D"/>
    <w:rsid w:val="00F37555"/>
    <w:rsid w:val="00F43FF6"/>
    <w:rsid w:val="00F445CD"/>
    <w:rsid w:val="00F467CB"/>
    <w:rsid w:val="00F47212"/>
    <w:rsid w:val="00F546FA"/>
    <w:rsid w:val="00F54EB9"/>
    <w:rsid w:val="00F54FA1"/>
    <w:rsid w:val="00F6129A"/>
    <w:rsid w:val="00F62583"/>
    <w:rsid w:val="00F6461F"/>
    <w:rsid w:val="00F70EE1"/>
    <w:rsid w:val="00F710E5"/>
    <w:rsid w:val="00F71FB2"/>
    <w:rsid w:val="00F77AF4"/>
    <w:rsid w:val="00F825EF"/>
    <w:rsid w:val="00F905A6"/>
    <w:rsid w:val="00F90EFA"/>
    <w:rsid w:val="00F947FD"/>
    <w:rsid w:val="00F95829"/>
    <w:rsid w:val="00FA08DC"/>
    <w:rsid w:val="00FA2229"/>
    <w:rsid w:val="00FA64EE"/>
    <w:rsid w:val="00FA7F08"/>
    <w:rsid w:val="00FB337E"/>
    <w:rsid w:val="00FB3B06"/>
    <w:rsid w:val="00FB6914"/>
    <w:rsid w:val="00FC3F8B"/>
    <w:rsid w:val="00FC5558"/>
    <w:rsid w:val="00FD2072"/>
    <w:rsid w:val="00FD4252"/>
    <w:rsid w:val="00FD759F"/>
    <w:rsid w:val="00FE662F"/>
    <w:rsid w:val="00FF11C8"/>
    <w:rsid w:val="00FF6CD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F2497D"/>
  <w15:docId w15:val="{1021D1DB-DF67-4304-9D18-FBBB0AE9B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48"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48" w:unhideWhenUsed="1"/>
    <w:lsdException w:name="toc 6" w:semiHidden="1" w:uiPriority="48" w:unhideWhenUsed="1"/>
    <w:lsdException w:name="toc 7" w:semiHidden="1" w:uiPriority="48" w:unhideWhenUsed="1"/>
    <w:lsdException w:name="toc 8" w:semiHidden="1" w:uiPriority="48" w:unhideWhenUsed="1"/>
    <w:lsdException w:name="toc 9" w:semiHidden="1" w:uiPriority="48" w:unhideWhenUsed="1"/>
    <w:lsdException w:name="Normal Indent" w:semiHidden="1" w:unhideWhenUsed="1"/>
    <w:lsdException w:name="footnote text" w:semiHidden="1" w:uiPriority="0" w:unhideWhenUsed="1"/>
    <w:lsdException w:name="annotation text" w:semiHidden="1" w:unhideWhenUsed="1"/>
    <w:lsdException w:name="header" w:semiHidden="1" w:uiPriority="49" w:unhideWhenUsed="1"/>
    <w:lsdException w:name="footer" w:semiHidden="1" w:unhideWhenUsed="1"/>
    <w:lsdException w:name="index heading" w:semiHidden="1" w:unhideWhenUsed="1"/>
    <w:lsdException w:name="caption" w:semiHidden="1" w:uiPriority="44"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7" w:qFormat="1"/>
    <w:lsdException w:name="Closing" w:semiHidden="1" w:unhideWhenUsed="1"/>
    <w:lsdException w:name="Signature" w:semiHidden="1" w:unhideWhenUsed="1"/>
    <w:lsdException w:name="Default Paragraph Font" w:semiHidden="1" w:uiPriority="1" w:unhideWhenUsed="1"/>
    <w:lsdException w:name="Body Text" w:semiHidden="1" w:uiPriority="98"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1" w:qFormat="1"/>
    <w:lsdException w:name="Emphasis" w:uiPriority="2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4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43" w:qFormat="1"/>
    <w:lsdException w:name="Quote" w:uiPriority="38" w:qFormat="1"/>
    <w:lsdException w:name="Intense Quote"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4" w:qFormat="1"/>
    <w:lsdException w:name="Intense Emphasis" w:uiPriority="30" w:qFormat="1"/>
    <w:lsdException w:name="Subtle Reference" w:uiPriority="40" w:qFormat="1"/>
    <w:lsdException w:name="Intense Reference" w:uiPriority="41" w:qFormat="1"/>
    <w:lsdException w:name="Book Title" w:uiPriority="42" w:qFormat="1"/>
    <w:lsdException w:name="Bibliography" w:semiHidden="1" w:uiPriority="46" w:unhideWhenUsed="1"/>
    <w:lsdException w:name="TOC Heading" w:semiHidden="1" w:uiPriority="4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8"/>
    <w:qFormat/>
    <w:rsid w:val="00DA3297"/>
    <w:pPr>
      <w:spacing w:after="0" w:line="240" w:lineRule="auto"/>
    </w:pPr>
    <w:rPr>
      <w:rFonts w:ascii="Times New Roman" w:eastAsia="MS Mincho" w:hAnsi="Times New Roman" w:cs="Times New Roman"/>
    </w:rPr>
  </w:style>
  <w:style w:type="paragraph" w:styleId="Heading1">
    <w:name w:val="heading 1"/>
    <w:basedOn w:val="Normal"/>
    <w:next w:val="Heading2"/>
    <w:link w:val="Heading1Char"/>
    <w:qFormat/>
    <w:rsid w:val="00254C66"/>
    <w:pPr>
      <w:keepNext/>
      <w:keepLines/>
      <w:widowControl w:val="0"/>
      <w:numPr>
        <w:numId w:val="10"/>
      </w:numPr>
      <w:spacing w:before="360" w:after="180"/>
      <w:outlineLvl w:val="0"/>
    </w:pPr>
    <w:rPr>
      <w:b/>
      <w:bCs/>
      <w:sz w:val="26"/>
      <w:szCs w:val="30"/>
    </w:rPr>
  </w:style>
  <w:style w:type="paragraph" w:styleId="Heading2">
    <w:name w:val="heading 2"/>
    <w:basedOn w:val="Normal"/>
    <w:next w:val="wText1"/>
    <w:link w:val="Heading2Char"/>
    <w:qFormat/>
    <w:rsid w:val="00254C66"/>
    <w:pPr>
      <w:keepNext/>
      <w:numPr>
        <w:ilvl w:val="1"/>
        <w:numId w:val="10"/>
      </w:numPr>
      <w:spacing w:after="180"/>
      <w:jc w:val="both"/>
      <w:outlineLvl w:val="1"/>
    </w:pPr>
    <w:rPr>
      <w:b/>
      <w:bCs/>
    </w:rPr>
  </w:style>
  <w:style w:type="paragraph" w:styleId="Heading3">
    <w:name w:val="heading 3"/>
    <w:basedOn w:val="Normal"/>
    <w:link w:val="Heading3Char"/>
    <w:qFormat/>
    <w:rsid w:val="00254C66"/>
    <w:pPr>
      <w:numPr>
        <w:ilvl w:val="2"/>
        <w:numId w:val="10"/>
      </w:numPr>
      <w:spacing w:after="180"/>
      <w:jc w:val="both"/>
      <w:outlineLvl w:val="2"/>
    </w:pPr>
  </w:style>
  <w:style w:type="paragraph" w:styleId="Heading4">
    <w:name w:val="heading 4"/>
    <w:basedOn w:val="Normal"/>
    <w:link w:val="Heading4Char"/>
    <w:qFormat/>
    <w:rsid w:val="00254C66"/>
    <w:pPr>
      <w:numPr>
        <w:ilvl w:val="3"/>
        <w:numId w:val="10"/>
      </w:numPr>
      <w:spacing w:after="180"/>
      <w:jc w:val="both"/>
      <w:outlineLvl w:val="3"/>
    </w:pPr>
  </w:style>
  <w:style w:type="paragraph" w:styleId="Heading5">
    <w:name w:val="heading 5"/>
    <w:basedOn w:val="Normal"/>
    <w:link w:val="Heading5Char"/>
    <w:qFormat/>
    <w:rsid w:val="00254C66"/>
    <w:pPr>
      <w:numPr>
        <w:ilvl w:val="4"/>
        <w:numId w:val="10"/>
      </w:numPr>
      <w:spacing w:after="180"/>
      <w:jc w:val="both"/>
      <w:outlineLvl w:val="4"/>
    </w:pPr>
  </w:style>
  <w:style w:type="paragraph" w:styleId="Heading6">
    <w:name w:val="heading 6"/>
    <w:basedOn w:val="Normal"/>
    <w:link w:val="Heading6Char"/>
    <w:qFormat/>
    <w:rsid w:val="00254C66"/>
    <w:pPr>
      <w:numPr>
        <w:ilvl w:val="5"/>
        <w:numId w:val="10"/>
      </w:numPr>
      <w:spacing w:after="180"/>
      <w:jc w:val="both"/>
      <w:outlineLvl w:val="5"/>
    </w:pPr>
  </w:style>
  <w:style w:type="paragraph" w:styleId="Heading7">
    <w:name w:val="heading 7"/>
    <w:basedOn w:val="Normal"/>
    <w:link w:val="Heading7Char"/>
    <w:qFormat/>
    <w:rsid w:val="00254C66"/>
    <w:pPr>
      <w:numPr>
        <w:ilvl w:val="6"/>
        <w:numId w:val="10"/>
      </w:numPr>
      <w:spacing w:after="180"/>
      <w:jc w:val="both"/>
      <w:outlineLvl w:val="6"/>
    </w:pPr>
  </w:style>
  <w:style w:type="paragraph" w:styleId="Heading8">
    <w:name w:val="heading 8"/>
    <w:basedOn w:val="Normal"/>
    <w:link w:val="Heading8Char"/>
    <w:qFormat/>
    <w:rsid w:val="00254C66"/>
    <w:pPr>
      <w:numPr>
        <w:ilvl w:val="7"/>
        <w:numId w:val="10"/>
      </w:numPr>
      <w:spacing w:after="180"/>
      <w:jc w:val="both"/>
      <w:outlineLvl w:val="7"/>
    </w:pPr>
    <w:rPr>
      <w:color w:val="000000" w:themeColor="text1"/>
    </w:rPr>
  </w:style>
  <w:style w:type="paragraph" w:styleId="Heading9">
    <w:name w:val="heading 9"/>
    <w:basedOn w:val="Normal"/>
    <w:next w:val="wText"/>
    <w:link w:val="Heading9Char"/>
    <w:qFormat/>
    <w:rsid w:val="00254C66"/>
    <w:pPr>
      <w:numPr>
        <w:ilvl w:val="8"/>
        <w:numId w:val="10"/>
      </w:numPr>
      <w:spacing w:after="180"/>
      <w:jc w:val="both"/>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49"/>
    <w:qFormat/>
    <w:rsid w:val="00763C51"/>
    <w:pPr>
      <w:spacing w:after="0" w:line="240" w:lineRule="auto"/>
    </w:pPr>
    <w:rPr>
      <w:rFonts w:eastAsia="Times New Roman"/>
      <w:lang w:eastAsia="ja-JP"/>
    </w:rPr>
  </w:style>
  <w:style w:type="paragraph" w:customStyle="1" w:styleId="wText">
    <w:name w:val="wText"/>
    <w:basedOn w:val="Normal"/>
    <w:link w:val="wTextChar"/>
    <w:uiPriority w:val="1"/>
    <w:qFormat/>
    <w:rsid w:val="00985125"/>
    <w:pPr>
      <w:spacing w:after="180"/>
      <w:jc w:val="both"/>
    </w:pPr>
  </w:style>
  <w:style w:type="paragraph" w:customStyle="1" w:styleId="wText1">
    <w:name w:val="wText1"/>
    <w:basedOn w:val="Normal"/>
    <w:uiPriority w:val="1"/>
    <w:qFormat/>
    <w:rsid w:val="00985125"/>
    <w:pPr>
      <w:spacing w:after="180"/>
      <w:ind w:left="720"/>
      <w:jc w:val="both"/>
    </w:pPr>
  </w:style>
  <w:style w:type="paragraph" w:customStyle="1" w:styleId="wText2">
    <w:name w:val="wText2"/>
    <w:basedOn w:val="Normal"/>
    <w:uiPriority w:val="1"/>
    <w:qFormat/>
    <w:rsid w:val="00985125"/>
    <w:pPr>
      <w:spacing w:after="180"/>
      <w:ind w:left="1440"/>
      <w:jc w:val="both"/>
    </w:pPr>
  </w:style>
  <w:style w:type="paragraph" w:customStyle="1" w:styleId="Text2">
    <w:name w:val="Text 2"/>
    <w:basedOn w:val="Normal"/>
    <w:semiHidden/>
    <w:rsid w:val="00F05FAE"/>
    <w:pPr>
      <w:overflowPunct w:val="0"/>
      <w:autoSpaceDE w:val="0"/>
      <w:autoSpaceDN w:val="0"/>
      <w:adjustRightInd w:val="0"/>
      <w:spacing w:after="240"/>
      <w:ind w:left="709"/>
      <w:jc w:val="both"/>
      <w:textAlignment w:val="baseline"/>
    </w:pPr>
    <w:rPr>
      <w:rFonts w:eastAsia="Times New Roman"/>
      <w:szCs w:val="20"/>
    </w:rPr>
  </w:style>
  <w:style w:type="paragraph" w:customStyle="1" w:styleId="wCenter">
    <w:name w:val="wCenter"/>
    <w:basedOn w:val="Normal"/>
    <w:uiPriority w:val="5"/>
    <w:qFormat/>
    <w:rsid w:val="00985125"/>
    <w:pPr>
      <w:spacing w:after="180"/>
      <w:jc w:val="center"/>
    </w:pPr>
  </w:style>
  <w:style w:type="paragraph" w:customStyle="1" w:styleId="wCenterB">
    <w:name w:val="wCenterB"/>
    <w:basedOn w:val="Normal"/>
    <w:uiPriority w:val="6"/>
    <w:qFormat/>
    <w:rsid w:val="00985125"/>
    <w:pPr>
      <w:spacing w:after="180"/>
      <w:jc w:val="center"/>
    </w:pPr>
    <w:rPr>
      <w:b/>
    </w:rPr>
  </w:style>
  <w:style w:type="paragraph" w:customStyle="1" w:styleId="wLeftB">
    <w:name w:val="wLeftB"/>
    <w:basedOn w:val="Normal"/>
    <w:uiPriority w:val="10"/>
    <w:qFormat/>
    <w:rsid w:val="004A2E04"/>
    <w:pPr>
      <w:keepNext/>
      <w:spacing w:after="180"/>
    </w:pPr>
    <w:rPr>
      <w:b/>
    </w:rPr>
  </w:style>
  <w:style w:type="paragraph" w:customStyle="1" w:styleId="wLeftI">
    <w:name w:val="wLeftI"/>
    <w:basedOn w:val="Normal"/>
    <w:uiPriority w:val="10"/>
    <w:qFormat/>
    <w:rsid w:val="00985125"/>
    <w:pPr>
      <w:spacing w:after="180"/>
    </w:pPr>
    <w:rPr>
      <w:i/>
    </w:rPr>
  </w:style>
  <w:style w:type="character" w:customStyle="1" w:styleId="Heading1Char">
    <w:name w:val="Heading 1 Char"/>
    <w:basedOn w:val="DefaultParagraphFont"/>
    <w:link w:val="Heading1"/>
    <w:rsid w:val="00254C66"/>
    <w:rPr>
      <w:rFonts w:ascii="Times New Roman" w:eastAsia="MS Mincho" w:hAnsi="Times New Roman" w:cs="Times New Roman"/>
      <w:b/>
      <w:bCs/>
      <w:sz w:val="26"/>
      <w:szCs w:val="30"/>
    </w:rPr>
  </w:style>
  <w:style w:type="character" w:customStyle="1" w:styleId="Heading2Char">
    <w:name w:val="Heading 2 Char"/>
    <w:basedOn w:val="DefaultParagraphFont"/>
    <w:link w:val="Heading2"/>
    <w:rsid w:val="00254C66"/>
    <w:rPr>
      <w:rFonts w:ascii="Times New Roman" w:eastAsia="MS Mincho" w:hAnsi="Times New Roman" w:cs="Times New Roman"/>
      <w:b/>
      <w:bCs/>
    </w:rPr>
  </w:style>
  <w:style w:type="character" w:customStyle="1" w:styleId="Heading3Char">
    <w:name w:val="Heading 3 Char"/>
    <w:basedOn w:val="DefaultParagraphFont"/>
    <w:link w:val="Heading3"/>
    <w:rsid w:val="00254C66"/>
    <w:rPr>
      <w:rFonts w:ascii="Times New Roman" w:eastAsia="MS Mincho" w:hAnsi="Times New Roman" w:cs="Times New Roman"/>
    </w:rPr>
  </w:style>
  <w:style w:type="character" w:customStyle="1" w:styleId="Heading4Char">
    <w:name w:val="Heading 4 Char"/>
    <w:basedOn w:val="DefaultParagraphFont"/>
    <w:link w:val="Heading4"/>
    <w:rsid w:val="00254C66"/>
    <w:rPr>
      <w:rFonts w:ascii="Times New Roman" w:eastAsia="MS Mincho" w:hAnsi="Times New Roman" w:cs="Times New Roman"/>
    </w:rPr>
  </w:style>
  <w:style w:type="character" w:customStyle="1" w:styleId="Heading5Char">
    <w:name w:val="Heading 5 Char"/>
    <w:basedOn w:val="DefaultParagraphFont"/>
    <w:link w:val="Heading5"/>
    <w:rsid w:val="00254C66"/>
    <w:rPr>
      <w:rFonts w:ascii="Times New Roman" w:eastAsia="MS Mincho" w:hAnsi="Times New Roman" w:cs="Times New Roman"/>
    </w:rPr>
  </w:style>
  <w:style w:type="character" w:customStyle="1" w:styleId="Heading6Char">
    <w:name w:val="Heading 6 Char"/>
    <w:basedOn w:val="DefaultParagraphFont"/>
    <w:link w:val="Heading6"/>
    <w:rsid w:val="00254C66"/>
    <w:rPr>
      <w:rFonts w:ascii="Times New Roman" w:eastAsia="MS Mincho" w:hAnsi="Times New Roman" w:cs="Times New Roman"/>
    </w:rPr>
  </w:style>
  <w:style w:type="character" w:customStyle="1" w:styleId="Heading7Char">
    <w:name w:val="Heading 7 Char"/>
    <w:basedOn w:val="DefaultParagraphFont"/>
    <w:link w:val="Heading7"/>
    <w:rsid w:val="00254C66"/>
    <w:rPr>
      <w:rFonts w:ascii="Times New Roman" w:eastAsia="MS Mincho" w:hAnsi="Times New Roman" w:cs="Times New Roman"/>
    </w:rPr>
  </w:style>
  <w:style w:type="character" w:customStyle="1" w:styleId="Heading8Char">
    <w:name w:val="Heading 8 Char"/>
    <w:basedOn w:val="DefaultParagraphFont"/>
    <w:link w:val="Heading8"/>
    <w:rsid w:val="00254C66"/>
    <w:rPr>
      <w:rFonts w:ascii="Times New Roman" w:eastAsia="MS Mincho" w:hAnsi="Times New Roman" w:cs="Times New Roman"/>
      <w:color w:val="000000" w:themeColor="text1"/>
    </w:rPr>
  </w:style>
  <w:style w:type="character" w:customStyle="1" w:styleId="Heading9Char">
    <w:name w:val="Heading 9 Char"/>
    <w:basedOn w:val="DefaultParagraphFont"/>
    <w:link w:val="Heading9"/>
    <w:rsid w:val="00254C66"/>
    <w:rPr>
      <w:rFonts w:ascii="Times New Roman" w:eastAsia="MS Mincho" w:hAnsi="Times New Roman" w:cs="Times New Roman"/>
    </w:rPr>
  </w:style>
  <w:style w:type="paragraph" w:styleId="Title">
    <w:name w:val="Title"/>
    <w:basedOn w:val="Normal"/>
    <w:next w:val="Normal"/>
    <w:link w:val="TitleChar"/>
    <w:uiPriority w:val="49"/>
    <w:semiHidden/>
    <w:qFormat/>
    <w:rsid w:val="00876572"/>
    <w:pPr>
      <w:pBdr>
        <w:bottom w:val="single" w:sz="8" w:space="4" w:color="005DAA" w:themeColor="accent1"/>
      </w:pBdr>
      <w:spacing w:after="240"/>
      <w:contextualSpacing/>
      <w:jc w:val="center"/>
    </w:pPr>
    <w:rPr>
      <w:rFonts w:eastAsia="Times New Roman"/>
      <w:b/>
      <w:color w:val="000000" w:themeColor="text1"/>
      <w:spacing w:val="5"/>
      <w:kern w:val="28"/>
      <w:szCs w:val="52"/>
    </w:rPr>
  </w:style>
  <w:style w:type="character" w:customStyle="1" w:styleId="TitleChar">
    <w:name w:val="Title Char"/>
    <w:basedOn w:val="DefaultParagraphFont"/>
    <w:link w:val="Title"/>
    <w:uiPriority w:val="49"/>
    <w:semiHidden/>
    <w:rsid w:val="00DE1AB9"/>
    <w:rPr>
      <w:rFonts w:ascii="Times New Roman" w:eastAsia="Times New Roman" w:hAnsi="Times New Roman" w:cs="Times New Roman"/>
      <w:b/>
      <w:color w:val="000000" w:themeColor="text1"/>
      <w:spacing w:val="5"/>
      <w:kern w:val="28"/>
      <w:szCs w:val="52"/>
    </w:rPr>
  </w:style>
  <w:style w:type="paragraph" w:styleId="Subtitle">
    <w:name w:val="Subtitle"/>
    <w:basedOn w:val="Normal"/>
    <w:next w:val="Normal"/>
    <w:link w:val="SubtitleChar"/>
    <w:uiPriority w:val="49"/>
    <w:semiHidden/>
    <w:qFormat/>
    <w:rsid w:val="00876572"/>
    <w:pPr>
      <w:numPr>
        <w:ilvl w:val="1"/>
      </w:numPr>
      <w:spacing w:after="240"/>
      <w:jc w:val="center"/>
    </w:pPr>
    <w:rPr>
      <w:rFonts w:eastAsia="Times New Roman"/>
      <w:i/>
      <w:iCs/>
      <w:color w:val="000000" w:themeColor="text1"/>
      <w:spacing w:val="15"/>
      <w:szCs w:val="24"/>
    </w:rPr>
  </w:style>
  <w:style w:type="character" w:customStyle="1" w:styleId="SubtitleChar">
    <w:name w:val="Subtitle Char"/>
    <w:basedOn w:val="DefaultParagraphFont"/>
    <w:link w:val="Subtitle"/>
    <w:uiPriority w:val="49"/>
    <w:semiHidden/>
    <w:rsid w:val="00DE1AB9"/>
    <w:rPr>
      <w:rFonts w:ascii="Times New Roman" w:eastAsia="Times New Roman" w:hAnsi="Times New Roman" w:cs="Times New Roman"/>
      <w:i/>
      <w:iCs/>
      <w:color w:val="000000" w:themeColor="text1"/>
      <w:spacing w:val="15"/>
      <w:szCs w:val="24"/>
    </w:rPr>
  </w:style>
  <w:style w:type="character" w:customStyle="1" w:styleId="NoSpacingChar">
    <w:name w:val="No Spacing Char"/>
    <w:basedOn w:val="DefaultParagraphFont"/>
    <w:link w:val="NoSpacing"/>
    <w:uiPriority w:val="49"/>
    <w:rsid w:val="00763C51"/>
    <w:rPr>
      <w:rFonts w:eastAsia="Times New Roman"/>
      <w:lang w:val="en" w:eastAsia="ja-JP"/>
    </w:rPr>
  </w:style>
  <w:style w:type="paragraph" w:styleId="BalloonText">
    <w:name w:val="Balloon Text"/>
    <w:basedOn w:val="Normal"/>
    <w:link w:val="BalloonTextChar"/>
    <w:uiPriority w:val="99"/>
    <w:semiHidden/>
    <w:unhideWhenUsed/>
    <w:rsid w:val="009765A2"/>
    <w:rPr>
      <w:rFonts w:ascii="Tahoma" w:hAnsi="Tahoma" w:cs="Tahoma"/>
      <w:sz w:val="16"/>
      <w:szCs w:val="16"/>
    </w:rPr>
  </w:style>
  <w:style w:type="character" w:customStyle="1" w:styleId="BalloonTextChar">
    <w:name w:val="Balloon Text Char"/>
    <w:basedOn w:val="DefaultParagraphFont"/>
    <w:link w:val="BalloonText"/>
    <w:uiPriority w:val="99"/>
    <w:semiHidden/>
    <w:rsid w:val="009765A2"/>
    <w:rPr>
      <w:rFonts w:ascii="Tahoma" w:hAnsi="Tahoma" w:cs="Tahoma"/>
      <w:sz w:val="16"/>
      <w:szCs w:val="16"/>
    </w:rPr>
  </w:style>
  <w:style w:type="paragraph" w:styleId="Header">
    <w:name w:val="header"/>
    <w:basedOn w:val="Normal"/>
    <w:link w:val="HeaderChar"/>
    <w:uiPriority w:val="49"/>
    <w:rsid w:val="004B3C22"/>
    <w:pPr>
      <w:jc w:val="both"/>
    </w:pPr>
    <w:rPr>
      <w:rFonts w:eastAsia="Times New Roman"/>
      <w:szCs w:val="20"/>
      <w:lang w:eastAsia="de-DE"/>
    </w:rPr>
  </w:style>
  <w:style w:type="character" w:customStyle="1" w:styleId="HeaderChar">
    <w:name w:val="Header Char"/>
    <w:basedOn w:val="DefaultParagraphFont"/>
    <w:link w:val="Header"/>
    <w:uiPriority w:val="49"/>
    <w:rsid w:val="008B7493"/>
    <w:rPr>
      <w:rFonts w:ascii="Times New Roman" w:eastAsia="Times New Roman" w:hAnsi="Times New Roman" w:cs="Times New Roman"/>
      <w:szCs w:val="20"/>
      <w:lang w:val="en" w:eastAsia="de-DE"/>
    </w:rPr>
  </w:style>
  <w:style w:type="paragraph" w:styleId="Footer">
    <w:name w:val="footer"/>
    <w:basedOn w:val="Normal"/>
    <w:link w:val="FooterChar"/>
    <w:uiPriority w:val="99"/>
    <w:rsid w:val="001241E8"/>
    <w:pPr>
      <w:tabs>
        <w:tab w:val="center" w:pos="4536"/>
        <w:tab w:val="right" w:pos="9072"/>
      </w:tabs>
      <w:jc w:val="center"/>
    </w:pPr>
    <w:rPr>
      <w:rFonts w:eastAsia="Times New Roman"/>
      <w:sz w:val="16"/>
      <w:szCs w:val="20"/>
      <w:lang w:eastAsia="de-DE"/>
    </w:rPr>
  </w:style>
  <w:style w:type="character" w:customStyle="1" w:styleId="FooterChar">
    <w:name w:val="Footer Char"/>
    <w:basedOn w:val="DefaultParagraphFont"/>
    <w:link w:val="Footer"/>
    <w:uiPriority w:val="99"/>
    <w:rsid w:val="001241E8"/>
    <w:rPr>
      <w:rFonts w:ascii="Times New Roman" w:eastAsia="Times New Roman" w:hAnsi="Times New Roman" w:cs="Times New Roman"/>
      <w:sz w:val="16"/>
      <w:szCs w:val="20"/>
      <w:lang w:val="en" w:eastAsia="de-DE"/>
    </w:rPr>
  </w:style>
  <w:style w:type="paragraph" w:customStyle="1" w:styleId="WCPageNumber">
    <w:name w:val="WCPageNumber"/>
    <w:link w:val="WCPageNumberChar"/>
    <w:uiPriority w:val="99"/>
    <w:rsid w:val="00A40F41"/>
    <w:pPr>
      <w:spacing w:after="0" w:line="240" w:lineRule="auto"/>
    </w:pPr>
    <w:rPr>
      <w:rFonts w:ascii="Times New Roman" w:hAnsi="Times New Roman" w:cs="Times New Roman"/>
    </w:rPr>
  </w:style>
  <w:style w:type="character" w:customStyle="1" w:styleId="WCPageNumberChar">
    <w:name w:val="WCPageNumber Char"/>
    <w:basedOn w:val="DefaultParagraphFont"/>
    <w:link w:val="WCPageNumber"/>
    <w:uiPriority w:val="99"/>
    <w:rsid w:val="00A40F41"/>
    <w:rPr>
      <w:rFonts w:ascii="Times New Roman" w:hAnsi="Times New Roman" w:cs="Times New Roman"/>
    </w:rPr>
  </w:style>
  <w:style w:type="paragraph" w:customStyle="1" w:styleId="wQuote1">
    <w:name w:val="wQuote1"/>
    <w:basedOn w:val="Normal"/>
    <w:uiPriority w:val="4"/>
    <w:qFormat/>
    <w:rsid w:val="00E1507D"/>
    <w:pPr>
      <w:spacing w:after="180"/>
      <w:ind w:left="720"/>
      <w:jc w:val="both"/>
    </w:pPr>
    <w:rPr>
      <w:i/>
    </w:rPr>
  </w:style>
  <w:style w:type="paragraph" w:customStyle="1" w:styleId="wQuote2">
    <w:name w:val="wQuote2"/>
    <w:basedOn w:val="Normal"/>
    <w:uiPriority w:val="4"/>
    <w:qFormat/>
    <w:rsid w:val="00985125"/>
    <w:pPr>
      <w:spacing w:after="180"/>
      <w:ind w:left="1440"/>
      <w:jc w:val="both"/>
    </w:pPr>
    <w:rPr>
      <w:i/>
    </w:rPr>
  </w:style>
  <w:style w:type="paragraph" w:customStyle="1" w:styleId="wQuote3">
    <w:name w:val="wQuote3"/>
    <w:basedOn w:val="Normal"/>
    <w:uiPriority w:val="4"/>
    <w:qFormat/>
    <w:rsid w:val="00985125"/>
    <w:pPr>
      <w:spacing w:after="180"/>
      <w:ind w:left="2160"/>
      <w:jc w:val="both"/>
    </w:pPr>
    <w:rPr>
      <w:i/>
    </w:rPr>
  </w:style>
  <w:style w:type="paragraph" w:customStyle="1" w:styleId="wText3">
    <w:name w:val="wText3"/>
    <w:basedOn w:val="Normal"/>
    <w:uiPriority w:val="1"/>
    <w:qFormat/>
    <w:rsid w:val="00985125"/>
    <w:pPr>
      <w:spacing w:after="180"/>
      <w:ind w:left="2160"/>
      <w:jc w:val="both"/>
    </w:pPr>
  </w:style>
  <w:style w:type="paragraph" w:customStyle="1" w:styleId="wBullet">
    <w:name w:val="wBullet"/>
    <w:basedOn w:val="Normal"/>
    <w:uiPriority w:val="8"/>
    <w:qFormat/>
    <w:rsid w:val="00846AFA"/>
    <w:pPr>
      <w:numPr>
        <w:numId w:val="1"/>
      </w:numPr>
      <w:spacing w:after="180"/>
      <w:ind w:hanging="720"/>
      <w:jc w:val="both"/>
    </w:pPr>
  </w:style>
  <w:style w:type="paragraph" w:customStyle="1" w:styleId="wBullet1">
    <w:name w:val="wBullet1"/>
    <w:basedOn w:val="Normal"/>
    <w:uiPriority w:val="8"/>
    <w:qFormat/>
    <w:rsid w:val="00846AFA"/>
    <w:pPr>
      <w:numPr>
        <w:numId w:val="2"/>
      </w:numPr>
      <w:spacing w:after="180"/>
      <w:ind w:left="1440" w:hanging="720"/>
      <w:jc w:val="both"/>
    </w:pPr>
  </w:style>
  <w:style w:type="paragraph" w:customStyle="1" w:styleId="wBullet2">
    <w:name w:val="wBullet2"/>
    <w:basedOn w:val="Normal"/>
    <w:uiPriority w:val="8"/>
    <w:qFormat/>
    <w:rsid w:val="00714596"/>
    <w:pPr>
      <w:numPr>
        <w:numId w:val="3"/>
      </w:numPr>
      <w:spacing w:after="180"/>
      <w:ind w:left="2160" w:hanging="720"/>
      <w:jc w:val="both"/>
    </w:pPr>
  </w:style>
  <w:style w:type="paragraph" w:customStyle="1" w:styleId="wBullet3">
    <w:name w:val="wBullet3"/>
    <w:basedOn w:val="Normal"/>
    <w:uiPriority w:val="8"/>
    <w:qFormat/>
    <w:rsid w:val="00846AFA"/>
    <w:pPr>
      <w:numPr>
        <w:numId w:val="4"/>
      </w:numPr>
      <w:spacing w:after="180"/>
      <w:ind w:left="2880" w:hanging="720"/>
      <w:jc w:val="both"/>
    </w:pPr>
  </w:style>
  <w:style w:type="paragraph" w:customStyle="1" w:styleId="DraftLineWC">
    <w:name w:val="DraftLineW&amp;C"/>
    <w:basedOn w:val="Normal"/>
    <w:uiPriority w:val="99"/>
    <w:semiHidden/>
    <w:rsid w:val="003A6750"/>
    <w:pPr>
      <w:framePr w:w="5328" w:hSpace="187" w:vSpace="187" w:wrap="around" w:vAnchor="page" w:hAnchor="page" w:x="5761" w:y="721"/>
      <w:jc w:val="right"/>
    </w:pPr>
    <w:rPr>
      <w:rFonts w:eastAsia="Times New Roman"/>
      <w:sz w:val="20"/>
      <w:szCs w:val="24"/>
    </w:rPr>
  </w:style>
  <w:style w:type="paragraph" w:styleId="TOC1">
    <w:name w:val="toc 1"/>
    <w:basedOn w:val="Normal"/>
    <w:next w:val="Normal"/>
    <w:autoRedefine/>
    <w:uiPriority w:val="39"/>
    <w:rsid w:val="002B415A"/>
    <w:pPr>
      <w:tabs>
        <w:tab w:val="left" w:pos="720"/>
        <w:tab w:val="right" w:leader="dot" w:pos="9072"/>
      </w:tabs>
      <w:spacing w:before="120"/>
      <w:ind w:left="720" w:right="386" w:hanging="720"/>
    </w:pPr>
  </w:style>
  <w:style w:type="paragraph" w:styleId="TOC2">
    <w:name w:val="toc 2"/>
    <w:basedOn w:val="Normal"/>
    <w:next w:val="Normal"/>
    <w:autoRedefine/>
    <w:uiPriority w:val="39"/>
    <w:rsid w:val="0082628C"/>
    <w:pPr>
      <w:tabs>
        <w:tab w:val="left" w:pos="720"/>
        <w:tab w:val="right" w:leader="dot" w:pos="9072"/>
      </w:tabs>
      <w:snapToGrid w:val="0"/>
      <w:ind w:left="720" w:hanging="720"/>
      <w:contextualSpacing/>
    </w:pPr>
  </w:style>
  <w:style w:type="paragraph" w:customStyle="1" w:styleId="Definition1">
    <w:name w:val="Definition 1"/>
    <w:basedOn w:val="Normal"/>
    <w:uiPriority w:val="2"/>
    <w:qFormat/>
    <w:rsid w:val="00683FDC"/>
    <w:pPr>
      <w:numPr>
        <w:numId w:val="8"/>
      </w:numPr>
      <w:spacing w:after="180"/>
      <w:jc w:val="both"/>
    </w:pPr>
  </w:style>
  <w:style w:type="paragraph" w:customStyle="1" w:styleId="Definition2">
    <w:name w:val="Definition 2"/>
    <w:basedOn w:val="Normal"/>
    <w:uiPriority w:val="2"/>
    <w:qFormat/>
    <w:rsid w:val="00683FDC"/>
    <w:pPr>
      <w:numPr>
        <w:ilvl w:val="1"/>
        <w:numId w:val="8"/>
      </w:numPr>
      <w:spacing w:after="180"/>
      <w:jc w:val="both"/>
    </w:pPr>
  </w:style>
  <w:style w:type="paragraph" w:customStyle="1" w:styleId="Definition3">
    <w:name w:val="Definition 3"/>
    <w:basedOn w:val="Normal"/>
    <w:uiPriority w:val="2"/>
    <w:qFormat/>
    <w:rsid w:val="00683FDC"/>
    <w:pPr>
      <w:numPr>
        <w:ilvl w:val="2"/>
        <w:numId w:val="8"/>
      </w:numPr>
      <w:spacing w:after="180"/>
      <w:jc w:val="both"/>
    </w:pPr>
  </w:style>
  <w:style w:type="paragraph" w:customStyle="1" w:styleId="Definition4">
    <w:name w:val="Definition 4"/>
    <w:basedOn w:val="Normal"/>
    <w:uiPriority w:val="2"/>
    <w:qFormat/>
    <w:rsid w:val="00683FDC"/>
    <w:pPr>
      <w:numPr>
        <w:ilvl w:val="3"/>
        <w:numId w:val="8"/>
      </w:numPr>
      <w:spacing w:after="180"/>
      <w:jc w:val="both"/>
    </w:pPr>
  </w:style>
  <w:style w:type="paragraph" w:customStyle="1" w:styleId="Definition5">
    <w:name w:val="Definition 5"/>
    <w:basedOn w:val="Normal"/>
    <w:uiPriority w:val="2"/>
    <w:qFormat/>
    <w:rsid w:val="00683FDC"/>
    <w:pPr>
      <w:numPr>
        <w:ilvl w:val="4"/>
        <w:numId w:val="8"/>
      </w:numPr>
      <w:spacing w:after="180"/>
      <w:jc w:val="both"/>
    </w:pPr>
  </w:style>
  <w:style w:type="paragraph" w:customStyle="1" w:styleId="Definition6">
    <w:name w:val="Definition 6"/>
    <w:basedOn w:val="Normal"/>
    <w:uiPriority w:val="2"/>
    <w:qFormat/>
    <w:rsid w:val="00683FDC"/>
    <w:pPr>
      <w:numPr>
        <w:ilvl w:val="5"/>
        <w:numId w:val="8"/>
      </w:numPr>
      <w:spacing w:after="180"/>
      <w:jc w:val="both"/>
    </w:pPr>
  </w:style>
  <w:style w:type="paragraph" w:customStyle="1" w:styleId="Definition7">
    <w:name w:val="Definition 7"/>
    <w:basedOn w:val="Normal"/>
    <w:uiPriority w:val="2"/>
    <w:qFormat/>
    <w:rsid w:val="00683FDC"/>
    <w:pPr>
      <w:numPr>
        <w:ilvl w:val="6"/>
        <w:numId w:val="8"/>
      </w:numPr>
      <w:spacing w:after="180"/>
      <w:jc w:val="both"/>
    </w:pPr>
  </w:style>
  <w:style w:type="paragraph" w:customStyle="1" w:styleId="Parties">
    <w:name w:val="Parties"/>
    <w:basedOn w:val="Normal"/>
    <w:uiPriority w:val="2"/>
    <w:qFormat/>
    <w:rsid w:val="00247208"/>
    <w:pPr>
      <w:numPr>
        <w:ilvl w:val="7"/>
        <w:numId w:val="8"/>
      </w:numPr>
      <w:spacing w:after="180"/>
      <w:jc w:val="both"/>
    </w:pPr>
  </w:style>
  <w:style w:type="paragraph" w:customStyle="1" w:styleId="wCoverNotice">
    <w:name w:val="wCoverNotice"/>
    <w:basedOn w:val="Normal"/>
    <w:next w:val="Normal"/>
    <w:uiPriority w:val="19"/>
    <w:rsid w:val="00E86A1C"/>
    <w:pPr>
      <w:spacing w:after="960"/>
      <w:ind w:left="720" w:right="720"/>
      <w:jc w:val="center"/>
    </w:pPr>
    <w:rPr>
      <w:rFonts w:eastAsia="Times New Roman"/>
      <w:szCs w:val="24"/>
    </w:rPr>
  </w:style>
  <w:style w:type="paragraph" w:customStyle="1" w:styleId="wCoverParties">
    <w:name w:val="wCoverParties"/>
    <w:basedOn w:val="Normal"/>
    <w:next w:val="wCoverRole"/>
    <w:uiPriority w:val="20"/>
    <w:qFormat/>
    <w:rsid w:val="00682433"/>
    <w:pPr>
      <w:jc w:val="center"/>
    </w:pPr>
    <w:rPr>
      <w:b/>
      <w:bCs/>
      <w:sz w:val="28"/>
      <w:szCs w:val="32"/>
    </w:rPr>
  </w:style>
  <w:style w:type="paragraph" w:customStyle="1" w:styleId="wSignRole">
    <w:name w:val="wSignRole"/>
    <w:basedOn w:val="Normal"/>
    <w:uiPriority w:val="12"/>
    <w:qFormat/>
    <w:rsid w:val="00946121"/>
    <w:pPr>
      <w:spacing w:before="600" w:after="60"/>
    </w:pPr>
    <w:rPr>
      <w:b/>
      <w:bCs/>
    </w:rPr>
  </w:style>
  <w:style w:type="paragraph" w:customStyle="1" w:styleId="wCoverCenter">
    <w:name w:val="wCoverCenter"/>
    <w:basedOn w:val="Normal"/>
    <w:next w:val="wCoverParties"/>
    <w:uiPriority w:val="19"/>
    <w:qFormat/>
    <w:rsid w:val="00D862C8"/>
    <w:pPr>
      <w:spacing w:after="480"/>
      <w:jc w:val="center"/>
    </w:pPr>
  </w:style>
  <w:style w:type="paragraph" w:customStyle="1" w:styleId="wCoverTitle2">
    <w:name w:val="wCoverTitle2"/>
    <w:basedOn w:val="Normal"/>
    <w:next w:val="wCoverCenter"/>
    <w:uiPriority w:val="19"/>
    <w:rsid w:val="00682433"/>
    <w:pPr>
      <w:spacing w:after="240"/>
      <w:jc w:val="center"/>
    </w:pPr>
    <w:rPr>
      <w:sz w:val="28"/>
      <w:szCs w:val="32"/>
    </w:rPr>
  </w:style>
  <w:style w:type="paragraph" w:customStyle="1" w:styleId="wLogoHeader">
    <w:name w:val="wLogoHeader"/>
    <w:basedOn w:val="Normal"/>
    <w:uiPriority w:val="48"/>
    <w:qFormat/>
    <w:rsid w:val="00E86A1C"/>
    <w:pPr>
      <w:spacing w:before="360" w:after="960" w:line="360" w:lineRule="auto"/>
      <w:jc w:val="right"/>
    </w:pPr>
  </w:style>
  <w:style w:type="paragraph" w:customStyle="1" w:styleId="wCoverAddress">
    <w:name w:val="wCoverAddress"/>
    <w:basedOn w:val="Normal"/>
    <w:uiPriority w:val="22"/>
    <w:rsid w:val="00E86A1C"/>
    <w:pPr>
      <w:jc w:val="center"/>
    </w:pPr>
    <w:rPr>
      <w:rFonts w:eastAsia="Times New Roman"/>
      <w:sz w:val="20"/>
      <w:szCs w:val="24"/>
    </w:rPr>
  </w:style>
  <w:style w:type="numbering" w:styleId="111111">
    <w:name w:val="Outline List 2"/>
    <w:basedOn w:val="NoList"/>
    <w:uiPriority w:val="99"/>
    <w:semiHidden/>
    <w:unhideWhenUsed/>
    <w:rsid w:val="00E86A1C"/>
    <w:pPr>
      <w:numPr>
        <w:numId w:val="5"/>
      </w:numPr>
    </w:pPr>
  </w:style>
  <w:style w:type="numbering" w:styleId="1ai">
    <w:name w:val="Outline List 1"/>
    <w:basedOn w:val="NoList"/>
    <w:uiPriority w:val="99"/>
    <w:semiHidden/>
    <w:unhideWhenUsed/>
    <w:rsid w:val="00E86A1C"/>
    <w:pPr>
      <w:numPr>
        <w:numId w:val="6"/>
      </w:numPr>
    </w:pPr>
  </w:style>
  <w:style w:type="paragraph" w:customStyle="1" w:styleId="wTOCtitle">
    <w:name w:val="wTOCtitle"/>
    <w:basedOn w:val="Normal"/>
    <w:next w:val="wTOCpage"/>
    <w:uiPriority w:val="13"/>
    <w:rsid w:val="00754FAA"/>
    <w:pPr>
      <w:jc w:val="center"/>
    </w:pPr>
    <w:rPr>
      <w:b/>
      <w:bCs/>
      <w:sz w:val="26"/>
      <w:szCs w:val="30"/>
    </w:rPr>
  </w:style>
  <w:style w:type="paragraph" w:customStyle="1" w:styleId="wTOCpage">
    <w:name w:val="wTOCpage"/>
    <w:basedOn w:val="Normal"/>
    <w:next w:val="Normal"/>
    <w:uiPriority w:val="15"/>
    <w:rsid w:val="00727D6F"/>
    <w:pPr>
      <w:spacing w:after="180"/>
      <w:jc w:val="right"/>
    </w:pPr>
    <w:rPr>
      <w:rFonts w:eastAsia="Times New Roman"/>
      <w:b/>
      <w:szCs w:val="21"/>
    </w:rPr>
  </w:style>
  <w:style w:type="paragraph" w:customStyle="1" w:styleId="wSignLine">
    <w:name w:val="wSignLine"/>
    <w:basedOn w:val="wText"/>
    <w:next w:val="Normal"/>
    <w:uiPriority w:val="13"/>
    <w:rsid w:val="00E86A1C"/>
    <w:pPr>
      <w:tabs>
        <w:tab w:val="left" w:leader="dot" w:pos="3600"/>
      </w:tabs>
      <w:spacing w:before="800" w:after="0"/>
    </w:pPr>
    <w:rPr>
      <w:rFonts w:eastAsia="Times New Roman"/>
      <w:szCs w:val="20"/>
    </w:rPr>
  </w:style>
  <w:style w:type="paragraph" w:styleId="TOC3">
    <w:name w:val="toc 3"/>
    <w:basedOn w:val="Normal"/>
    <w:next w:val="Normal"/>
    <w:autoRedefine/>
    <w:uiPriority w:val="39"/>
    <w:rsid w:val="0082628C"/>
    <w:pPr>
      <w:tabs>
        <w:tab w:val="left" w:pos="1440"/>
        <w:tab w:val="right" w:leader="dot" w:pos="9072"/>
      </w:tabs>
      <w:ind w:left="2160" w:hanging="1440"/>
    </w:pPr>
    <w:rPr>
      <w:noProof/>
      <w:color w:val="000000" w:themeColor="text1"/>
    </w:rPr>
  </w:style>
  <w:style w:type="paragraph" w:styleId="TOC4">
    <w:name w:val="toc 4"/>
    <w:basedOn w:val="Normal"/>
    <w:next w:val="Normal"/>
    <w:autoRedefine/>
    <w:uiPriority w:val="39"/>
    <w:unhideWhenUsed/>
    <w:rsid w:val="0082628C"/>
    <w:pPr>
      <w:tabs>
        <w:tab w:val="left" w:pos="1701"/>
        <w:tab w:val="right" w:leader="dot" w:pos="9017"/>
      </w:tabs>
      <w:ind w:left="1701" w:hanging="981"/>
    </w:pPr>
  </w:style>
  <w:style w:type="paragraph" w:styleId="TOC5">
    <w:name w:val="toc 5"/>
    <w:basedOn w:val="Normal"/>
    <w:next w:val="Normal"/>
    <w:autoRedefine/>
    <w:uiPriority w:val="39"/>
    <w:semiHidden/>
    <w:unhideWhenUsed/>
    <w:rsid w:val="00011622"/>
    <w:pPr>
      <w:spacing w:after="100"/>
      <w:ind w:left="960"/>
    </w:pPr>
  </w:style>
  <w:style w:type="paragraph" w:styleId="TOC6">
    <w:name w:val="toc 6"/>
    <w:basedOn w:val="Normal"/>
    <w:next w:val="Normal"/>
    <w:autoRedefine/>
    <w:uiPriority w:val="39"/>
    <w:semiHidden/>
    <w:unhideWhenUsed/>
    <w:rsid w:val="00011622"/>
    <w:pPr>
      <w:spacing w:after="100"/>
      <w:ind w:left="1200"/>
    </w:pPr>
  </w:style>
  <w:style w:type="paragraph" w:styleId="TOC7">
    <w:name w:val="toc 7"/>
    <w:basedOn w:val="Normal"/>
    <w:next w:val="Normal"/>
    <w:autoRedefine/>
    <w:uiPriority w:val="39"/>
    <w:semiHidden/>
    <w:unhideWhenUsed/>
    <w:rsid w:val="00011622"/>
    <w:pPr>
      <w:spacing w:after="100"/>
      <w:ind w:left="1440"/>
    </w:pPr>
  </w:style>
  <w:style w:type="paragraph" w:styleId="TOC8">
    <w:name w:val="toc 8"/>
    <w:basedOn w:val="Normal"/>
    <w:next w:val="Normal"/>
    <w:autoRedefine/>
    <w:uiPriority w:val="39"/>
    <w:rsid w:val="0082628C"/>
    <w:pPr>
      <w:tabs>
        <w:tab w:val="left" w:pos="1423"/>
        <w:tab w:val="right" w:leader="dot" w:pos="9072"/>
      </w:tabs>
      <w:spacing w:before="120"/>
      <w:ind w:left="1440" w:hanging="1440"/>
    </w:pPr>
    <w:rPr>
      <w:b/>
      <w:bCs/>
    </w:rPr>
  </w:style>
  <w:style w:type="paragraph" w:styleId="TOC9">
    <w:name w:val="toc 9"/>
    <w:basedOn w:val="Normal"/>
    <w:next w:val="Normal"/>
    <w:autoRedefine/>
    <w:uiPriority w:val="39"/>
    <w:rsid w:val="0082628C"/>
    <w:pPr>
      <w:tabs>
        <w:tab w:val="left" w:pos="1440"/>
        <w:tab w:val="right" w:leader="dot" w:pos="9072"/>
      </w:tabs>
      <w:ind w:left="1440" w:hanging="1440"/>
    </w:pPr>
  </w:style>
  <w:style w:type="paragraph" w:customStyle="1" w:styleId="wCoverRole">
    <w:name w:val="wCoverRole"/>
    <w:basedOn w:val="Normal"/>
    <w:next w:val="wCoverParties"/>
    <w:uiPriority w:val="21"/>
    <w:qFormat/>
    <w:rsid w:val="00061632"/>
    <w:pPr>
      <w:spacing w:after="480"/>
      <w:jc w:val="center"/>
    </w:pPr>
  </w:style>
  <w:style w:type="paragraph" w:customStyle="1" w:styleId="wBullet4">
    <w:name w:val="wBullet4"/>
    <w:basedOn w:val="Normal"/>
    <w:uiPriority w:val="8"/>
    <w:qFormat/>
    <w:rsid w:val="00E1507D"/>
    <w:pPr>
      <w:numPr>
        <w:numId w:val="7"/>
      </w:numPr>
      <w:spacing w:after="180"/>
      <w:ind w:left="3600" w:hanging="720"/>
      <w:jc w:val="both"/>
    </w:pPr>
  </w:style>
  <w:style w:type="paragraph" w:customStyle="1" w:styleId="wText4">
    <w:name w:val="wText4"/>
    <w:basedOn w:val="Normal"/>
    <w:uiPriority w:val="1"/>
    <w:qFormat/>
    <w:rsid w:val="00821FA1"/>
    <w:pPr>
      <w:spacing w:after="180"/>
      <w:ind w:left="2880"/>
      <w:jc w:val="both"/>
    </w:pPr>
  </w:style>
  <w:style w:type="character" w:styleId="FootnoteReference">
    <w:name w:val="footnote reference"/>
    <w:basedOn w:val="DefaultParagraphFont"/>
    <w:semiHidden/>
    <w:unhideWhenUsed/>
    <w:rsid w:val="001241E8"/>
    <w:rPr>
      <w:vertAlign w:val="superscript"/>
    </w:rPr>
  </w:style>
  <w:style w:type="paragraph" w:styleId="FootnoteText">
    <w:name w:val="footnote text"/>
    <w:basedOn w:val="Normal"/>
    <w:link w:val="FootnoteTextChar"/>
    <w:unhideWhenUsed/>
    <w:rsid w:val="001361DF"/>
    <w:pPr>
      <w:spacing w:after="60"/>
      <w:ind w:left="357" w:hanging="357"/>
      <w:jc w:val="both"/>
    </w:pPr>
    <w:rPr>
      <w:sz w:val="18"/>
      <w:szCs w:val="20"/>
    </w:rPr>
  </w:style>
  <w:style w:type="character" w:customStyle="1" w:styleId="FootnoteTextChar">
    <w:name w:val="Footnote Text Char"/>
    <w:basedOn w:val="DefaultParagraphFont"/>
    <w:link w:val="FootnoteText"/>
    <w:rsid w:val="001361DF"/>
    <w:rPr>
      <w:rFonts w:ascii="Times New Roman" w:eastAsia="MS Mincho" w:hAnsi="Times New Roman" w:cs="Traditional Arabic"/>
      <w:sz w:val="18"/>
      <w:szCs w:val="20"/>
    </w:rPr>
  </w:style>
  <w:style w:type="table" w:styleId="TableGrid">
    <w:name w:val="Table Grid"/>
    <w:basedOn w:val="TableNormal"/>
    <w:uiPriority w:val="59"/>
    <w:rsid w:val="002A2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233CE"/>
    <w:rPr>
      <w:color w:val="0000FF" w:themeColor="hyperlink"/>
      <w:u w:val="single"/>
    </w:rPr>
  </w:style>
  <w:style w:type="paragraph" w:customStyle="1" w:styleId="wSignTitle">
    <w:name w:val="wSignTitle"/>
    <w:basedOn w:val="Normal"/>
    <w:next w:val="wText"/>
    <w:uiPriority w:val="11"/>
    <w:qFormat/>
    <w:rsid w:val="00946121"/>
    <w:pPr>
      <w:keepNext/>
      <w:keepLines/>
      <w:pageBreakBefore/>
      <w:jc w:val="both"/>
    </w:pPr>
    <w:rPr>
      <w:rFonts w:eastAsia="Times New Roman"/>
      <w:b/>
      <w:sz w:val="26"/>
      <w:szCs w:val="24"/>
    </w:rPr>
  </w:style>
  <w:style w:type="character" w:customStyle="1" w:styleId="wTextChar">
    <w:name w:val="wText Char"/>
    <w:basedOn w:val="DefaultParagraphFont"/>
    <w:link w:val="wText"/>
    <w:uiPriority w:val="1"/>
    <w:rsid w:val="00DA3297"/>
    <w:rPr>
      <w:rFonts w:ascii="Times New Roman" w:eastAsia="MS Mincho" w:hAnsi="Times New Roman" w:cs="Times New Roman"/>
    </w:rPr>
  </w:style>
  <w:style w:type="paragraph" w:customStyle="1" w:styleId="wAnnotation">
    <w:name w:val="wAnnotation"/>
    <w:basedOn w:val="Normal"/>
    <w:next w:val="wText"/>
    <w:uiPriority w:val="10"/>
    <w:rsid w:val="00DA7348"/>
    <w:pPr>
      <w:keepNext/>
      <w:keepLines/>
      <w:framePr w:w="1152" w:hSpace="144" w:wrap="around" w:vAnchor="text" w:hAnchor="page" w:xAlign="right" w:y="1"/>
      <w:spacing w:before="40" w:line="180" w:lineRule="exact"/>
    </w:pPr>
    <w:rPr>
      <w:rFonts w:eastAsia="Times New Roman"/>
      <w:b/>
      <w:sz w:val="14"/>
      <w:szCs w:val="16"/>
    </w:rPr>
  </w:style>
  <w:style w:type="paragraph" w:customStyle="1" w:styleId="wCoverTitle1">
    <w:name w:val="wCoverTitle1"/>
    <w:basedOn w:val="Normal"/>
    <w:next w:val="wCoverTitle2"/>
    <w:uiPriority w:val="19"/>
    <w:qFormat/>
    <w:rsid w:val="00682433"/>
    <w:pPr>
      <w:spacing w:after="120"/>
      <w:jc w:val="center"/>
    </w:pPr>
    <w:rPr>
      <w:b/>
      <w:bCs/>
      <w:sz w:val="40"/>
      <w:szCs w:val="44"/>
    </w:rPr>
  </w:style>
  <w:style w:type="paragraph" w:customStyle="1" w:styleId="wCoverDate">
    <w:name w:val="wCoverDate"/>
    <w:basedOn w:val="Normal"/>
    <w:next w:val="wCoverTitle1"/>
    <w:uiPriority w:val="19"/>
    <w:qFormat/>
    <w:rsid w:val="00754FAA"/>
    <w:pPr>
      <w:spacing w:before="480" w:after="960"/>
      <w:jc w:val="center"/>
    </w:pPr>
    <w:rPr>
      <w:b/>
      <w:bCs/>
    </w:rPr>
  </w:style>
  <w:style w:type="paragraph" w:customStyle="1" w:styleId="wSignName">
    <w:name w:val="wSignName"/>
    <w:basedOn w:val="Normal"/>
    <w:next w:val="wSignNameLine"/>
    <w:uiPriority w:val="11"/>
    <w:qFormat/>
    <w:rsid w:val="00BB34F5"/>
    <w:pPr>
      <w:spacing w:before="600" w:after="60"/>
    </w:pPr>
  </w:style>
  <w:style w:type="paragraph" w:customStyle="1" w:styleId="wSignNameLine">
    <w:name w:val="wSignNameLine"/>
    <w:basedOn w:val="Normal"/>
    <w:next w:val="Normal"/>
    <w:uiPriority w:val="11"/>
    <w:qFormat/>
    <w:rsid w:val="00BB34F5"/>
    <w:pPr>
      <w:tabs>
        <w:tab w:val="right" w:leader="underscore" w:pos="4253"/>
      </w:tabs>
      <w:spacing w:before="600"/>
    </w:pPr>
  </w:style>
  <w:style w:type="paragraph" w:customStyle="1" w:styleId="wExecution">
    <w:name w:val="wExecution"/>
    <w:basedOn w:val="Normal"/>
    <w:uiPriority w:val="13"/>
    <w:qFormat/>
    <w:rsid w:val="007A7E73"/>
    <w:pPr>
      <w:tabs>
        <w:tab w:val="left" w:pos="567"/>
      </w:tabs>
      <w:ind w:left="56"/>
    </w:pPr>
  </w:style>
  <w:style w:type="paragraph" w:customStyle="1" w:styleId="Recitals">
    <w:name w:val="Recitals"/>
    <w:basedOn w:val="Normal"/>
    <w:uiPriority w:val="2"/>
    <w:qFormat/>
    <w:rsid w:val="00683FDC"/>
    <w:pPr>
      <w:numPr>
        <w:ilvl w:val="8"/>
        <w:numId w:val="8"/>
      </w:numPr>
      <w:spacing w:after="180"/>
      <w:jc w:val="both"/>
    </w:pPr>
  </w:style>
  <w:style w:type="paragraph" w:customStyle="1" w:styleId="wList1">
    <w:name w:val="wList1"/>
    <w:basedOn w:val="Normal"/>
    <w:uiPriority w:val="7"/>
    <w:qFormat/>
    <w:rsid w:val="00683FDC"/>
    <w:pPr>
      <w:numPr>
        <w:numId w:val="9"/>
      </w:numPr>
      <w:spacing w:after="180"/>
      <w:jc w:val="both"/>
    </w:pPr>
  </w:style>
  <w:style w:type="paragraph" w:customStyle="1" w:styleId="wList2">
    <w:name w:val="wList2"/>
    <w:basedOn w:val="Normal"/>
    <w:uiPriority w:val="7"/>
    <w:qFormat/>
    <w:rsid w:val="00683FDC"/>
    <w:pPr>
      <w:numPr>
        <w:ilvl w:val="1"/>
        <w:numId w:val="9"/>
      </w:numPr>
      <w:spacing w:after="180"/>
      <w:jc w:val="both"/>
    </w:pPr>
  </w:style>
  <w:style w:type="paragraph" w:customStyle="1" w:styleId="wList3">
    <w:name w:val="wList3"/>
    <w:basedOn w:val="Normal"/>
    <w:uiPriority w:val="7"/>
    <w:qFormat/>
    <w:rsid w:val="00683FDC"/>
    <w:pPr>
      <w:numPr>
        <w:ilvl w:val="2"/>
        <w:numId w:val="9"/>
      </w:numPr>
      <w:spacing w:after="180"/>
      <w:jc w:val="both"/>
    </w:pPr>
  </w:style>
  <w:style w:type="paragraph" w:customStyle="1" w:styleId="wList4">
    <w:name w:val="wList4"/>
    <w:basedOn w:val="Normal"/>
    <w:uiPriority w:val="7"/>
    <w:qFormat/>
    <w:rsid w:val="00683FDC"/>
    <w:pPr>
      <w:numPr>
        <w:ilvl w:val="3"/>
        <w:numId w:val="9"/>
      </w:numPr>
      <w:spacing w:after="180"/>
      <w:jc w:val="both"/>
    </w:pPr>
  </w:style>
  <w:style w:type="paragraph" w:customStyle="1" w:styleId="wList5">
    <w:name w:val="wList5"/>
    <w:basedOn w:val="Normal"/>
    <w:uiPriority w:val="7"/>
    <w:qFormat/>
    <w:rsid w:val="00683FDC"/>
    <w:pPr>
      <w:numPr>
        <w:ilvl w:val="4"/>
        <w:numId w:val="9"/>
      </w:numPr>
      <w:spacing w:after="180"/>
      <w:jc w:val="both"/>
    </w:pPr>
  </w:style>
  <w:style w:type="paragraph" w:customStyle="1" w:styleId="wList6">
    <w:name w:val="wList6"/>
    <w:basedOn w:val="Normal"/>
    <w:uiPriority w:val="7"/>
    <w:qFormat/>
    <w:rsid w:val="00683FDC"/>
    <w:pPr>
      <w:numPr>
        <w:ilvl w:val="5"/>
        <w:numId w:val="9"/>
      </w:numPr>
      <w:spacing w:after="180"/>
      <w:jc w:val="both"/>
    </w:pPr>
  </w:style>
  <w:style w:type="paragraph" w:customStyle="1" w:styleId="wList7">
    <w:name w:val="wList7"/>
    <w:basedOn w:val="Normal"/>
    <w:uiPriority w:val="7"/>
    <w:qFormat/>
    <w:rsid w:val="00683FDC"/>
    <w:pPr>
      <w:numPr>
        <w:ilvl w:val="6"/>
        <w:numId w:val="9"/>
      </w:numPr>
      <w:spacing w:after="180"/>
      <w:jc w:val="both"/>
    </w:pPr>
  </w:style>
  <w:style w:type="paragraph" w:customStyle="1" w:styleId="wNoTOC">
    <w:name w:val="wNoTOC"/>
    <w:basedOn w:val="Normal"/>
    <w:next w:val="wText1"/>
    <w:uiPriority w:val="18"/>
    <w:qFormat/>
    <w:rsid w:val="009277FA"/>
    <w:pPr>
      <w:spacing w:after="180"/>
      <w:jc w:val="both"/>
    </w:pPr>
    <w:rPr>
      <w:rFonts w:eastAsiaTheme="minorHAnsi" w:cstheme="minorBidi"/>
    </w:rPr>
  </w:style>
  <w:style w:type="paragraph" w:customStyle="1" w:styleId="Annex1">
    <w:name w:val="Annex 1"/>
    <w:basedOn w:val="Normal"/>
    <w:next w:val="Annex2"/>
    <w:uiPriority w:val="31"/>
    <w:qFormat/>
    <w:rsid w:val="00254C66"/>
    <w:pPr>
      <w:keepNext/>
      <w:keepLines/>
      <w:pageBreakBefore/>
      <w:numPr>
        <w:numId w:val="11"/>
      </w:numPr>
      <w:spacing w:after="360"/>
      <w:jc w:val="both"/>
    </w:pPr>
    <w:rPr>
      <w:b/>
      <w:bCs/>
      <w:sz w:val="26"/>
      <w:szCs w:val="30"/>
    </w:rPr>
  </w:style>
  <w:style w:type="paragraph" w:customStyle="1" w:styleId="Annex2">
    <w:name w:val="Annex 2"/>
    <w:basedOn w:val="Normal"/>
    <w:next w:val="wText1"/>
    <w:uiPriority w:val="31"/>
    <w:qFormat/>
    <w:rsid w:val="00254C66"/>
    <w:pPr>
      <w:keepNext/>
      <w:numPr>
        <w:ilvl w:val="1"/>
        <w:numId w:val="11"/>
      </w:numPr>
      <w:spacing w:after="240"/>
      <w:jc w:val="both"/>
    </w:pPr>
    <w:rPr>
      <w:b/>
      <w:bCs/>
    </w:rPr>
  </w:style>
  <w:style w:type="paragraph" w:customStyle="1" w:styleId="Annex3">
    <w:name w:val="Annex 3"/>
    <w:basedOn w:val="Normal"/>
    <w:next w:val="wText1"/>
    <w:uiPriority w:val="31"/>
    <w:qFormat/>
    <w:rsid w:val="00254C66"/>
    <w:pPr>
      <w:numPr>
        <w:ilvl w:val="2"/>
        <w:numId w:val="11"/>
      </w:numPr>
      <w:spacing w:after="180"/>
      <w:jc w:val="both"/>
    </w:pPr>
  </w:style>
  <w:style w:type="paragraph" w:customStyle="1" w:styleId="Annex4">
    <w:name w:val="Annex 4"/>
    <w:basedOn w:val="Normal"/>
    <w:next w:val="wText2"/>
    <w:uiPriority w:val="31"/>
    <w:qFormat/>
    <w:rsid w:val="00254C66"/>
    <w:pPr>
      <w:numPr>
        <w:ilvl w:val="3"/>
        <w:numId w:val="11"/>
      </w:numPr>
      <w:spacing w:after="180"/>
      <w:jc w:val="both"/>
    </w:pPr>
    <w:rPr>
      <w:iCs/>
    </w:rPr>
  </w:style>
  <w:style w:type="paragraph" w:customStyle="1" w:styleId="Annex5">
    <w:name w:val="Annex 5"/>
    <w:basedOn w:val="Normal"/>
    <w:uiPriority w:val="31"/>
    <w:qFormat/>
    <w:rsid w:val="00254C66"/>
    <w:pPr>
      <w:numPr>
        <w:ilvl w:val="4"/>
        <w:numId w:val="11"/>
      </w:numPr>
      <w:spacing w:after="180"/>
      <w:jc w:val="both"/>
    </w:pPr>
  </w:style>
  <w:style w:type="paragraph" w:customStyle="1" w:styleId="Annex6">
    <w:name w:val="Annex 6"/>
    <w:basedOn w:val="Normal"/>
    <w:uiPriority w:val="31"/>
    <w:qFormat/>
    <w:rsid w:val="00254C66"/>
    <w:pPr>
      <w:numPr>
        <w:ilvl w:val="5"/>
        <w:numId w:val="11"/>
      </w:numPr>
      <w:spacing w:after="180"/>
      <w:jc w:val="both"/>
    </w:pPr>
  </w:style>
  <w:style w:type="paragraph" w:customStyle="1" w:styleId="Annex7">
    <w:name w:val="Annex 7"/>
    <w:basedOn w:val="Normal"/>
    <w:uiPriority w:val="31"/>
    <w:qFormat/>
    <w:rsid w:val="00254C66"/>
    <w:pPr>
      <w:numPr>
        <w:ilvl w:val="6"/>
        <w:numId w:val="11"/>
      </w:numPr>
      <w:spacing w:after="180"/>
      <w:jc w:val="both"/>
    </w:pPr>
  </w:style>
  <w:style w:type="paragraph" w:customStyle="1" w:styleId="Annex8">
    <w:name w:val="Annex 8"/>
    <w:basedOn w:val="Normal"/>
    <w:uiPriority w:val="31"/>
    <w:qFormat/>
    <w:rsid w:val="00254C66"/>
    <w:pPr>
      <w:numPr>
        <w:ilvl w:val="7"/>
        <w:numId w:val="11"/>
      </w:numPr>
      <w:spacing w:after="180"/>
      <w:jc w:val="both"/>
    </w:pPr>
  </w:style>
  <w:style w:type="paragraph" w:customStyle="1" w:styleId="Annex9">
    <w:name w:val="Annex 9"/>
    <w:basedOn w:val="Normal"/>
    <w:uiPriority w:val="31"/>
    <w:qFormat/>
    <w:rsid w:val="00254C66"/>
    <w:pPr>
      <w:numPr>
        <w:ilvl w:val="8"/>
        <w:numId w:val="11"/>
      </w:numPr>
      <w:spacing w:after="180"/>
      <w:jc w:val="both"/>
    </w:pPr>
  </w:style>
  <w:style w:type="character" w:styleId="CommentReference">
    <w:name w:val="annotation reference"/>
    <w:basedOn w:val="DefaultParagraphFont"/>
    <w:uiPriority w:val="99"/>
    <w:semiHidden/>
    <w:unhideWhenUsed/>
    <w:rsid w:val="00101B35"/>
    <w:rPr>
      <w:sz w:val="16"/>
      <w:szCs w:val="16"/>
    </w:rPr>
  </w:style>
  <w:style w:type="paragraph" w:styleId="CommentText">
    <w:name w:val="annotation text"/>
    <w:basedOn w:val="Normal"/>
    <w:link w:val="CommentTextChar"/>
    <w:uiPriority w:val="99"/>
    <w:unhideWhenUsed/>
    <w:rsid w:val="00101B35"/>
    <w:rPr>
      <w:sz w:val="20"/>
      <w:szCs w:val="20"/>
    </w:rPr>
  </w:style>
  <w:style w:type="character" w:customStyle="1" w:styleId="CommentTextChar">
    <w:name w:val="Comment Text Char"/>
    <w:basedOn w:val="DefaultParagraphFont"/>
    <w:link w:val="CommentText"/>
    <w:uiPriority w:val="99"/>
    <w:rsid w:val="00101B35"/>
    <w:rPr>
      <w:rFonts w:ascii="Times New Roman" w:eastAsia="MS Mincho"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1B35"/>
    <w:rPr>
      <w:b/>
      <w:bCs/>
    </w:rPr>
  </w:style>
  <w:style w:type="character" w:customStyle="1" w:styleId="CommentSubjectChar">
    <w:name w:val="Comment Subject Char"/>
    <w:basedOn w:val="CommentTextChar"/>
    <w:link w:val="CommentSubject"/>
    <w:uiPriority w:val="99"/>
    <w:semiHidden/>
    <w:rsid w:val="00101B35"/>
    <w:rPr>
      <w:rFonts w:ascii="Times New Roman" w:eastAsia="MS Mincho" w:hAnsi="Times New Roman" w:cs="Times New Roman"/>
      <w:b/>
      <w:bCs/>
      <w:sz w:val="20"/>
      <w:szCs w:val="20"/>
    </w:rPr>
  </w:style>
  <w:style w:type="paragraph" w:styleId="Revision">
    <w:name w:val="Revision"/>
    <w:hidden/>
    <w:uiPriority w:val="99"/>
    <w:semiHidden/>
    <w:rsid w:val="00481743"/>
    <w:pPr>
      <w:spacing w:after="0" w:line="240" w:lineRule="auto"/>
    </w:pPr>
    <w:rPr>
      <w:rFonts w:ascii="Times New Roman" w:eastAsia="MS Mincho" w:hAnsi="Times New Roman" w:cs="Times New Roman"/>
    </w:rPr>
  </w:style>
  <w:style w:type="paragraph" w:customStyle="1" w:styleId="DefaultText">
    <w:name w:val="Default Text"/>
    <w:basedOn w:val="Normal"/>
    <w:rsid w:val="00924FEE"/>
    <w:rPr>
      <w:rFonts w:eastAsia="Times New Roman"/>
      <w:noProof/>
      <w:sz w:val="24"/>
      <w:szCs w:val="20"/>
      <w:lang w:val="en-US"/>
    </w:rPr>
  </w:style>
  <w:style w:type="character" w:customStyle="1" w:styleId="normaltextrun">
    <w:name w:val="normaltextrun"/>
    <w:basedOn w:val="DefaultParagraphFont"/>
    <w:rsid w:val="005E1AB5"/>
  </w:style>
  <w:style w:type="character" w:customStyle="1" w:styleId="eop">
    <w:name w:val="eop"/>
    <w:basedOn w:val="DefaultParagraphFont"/>
    <w:rsid w:val="005E1A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462401">
      <w:bodyDiv w:val="1"/>
      <w:marLeft w:val="0"/>
      <w:marRight w:val="0"/>
      <w:marTop w:val="0"/>
      <w:marBottom w:val="0"/>
      <w:divBdr>
        <w:top w:val="none" w:sz="0" w:space="0" w:color="auto"/>
        <w:left w:val="none" w:sz="0" w:space="0" w:color="auto"/>
        <w:bottom w:val="none" w:sz="0" w:space="0" w:color="auto"/>
        <w:right w:val="none" w:sz="0" w:space="0" w:color="auto"/>
      </w:divBdr>
      <w:divsChild>
        <w:div w:id="606471849">
          <w:marLeft w:val="0"/>
          <w:marRight w:val="0"/>
          <w:marTop w:val="0"/>
          <w:marBottom w:val="0"/>
          <w:divBdr>
            <w:top w:val="none" w:sz="0" w:space="0" w:color="auto"/>
            <w:left w:val="none" w:sz="0" w:space="0" w:color="auto"/>
            <w:bottom w:val="none" w:sz="0" w:space="0" w:color="auto"/>
            <w:right w:val="none" w:sz="0" w:space="0" w:color="auto"/>
          </w:divBdr>
        </w:div>
        <w:div w:id="2020421876">
          <w:marLeft w:val="0"/>
          <w:marRight w:val="0"/>
          <w:marTop w:val="0"/>
          <w:marBottom w:val="0"/>
          <w:divBdr>
            <w:top w:val="none" w:sz="0" w:space="0" w:color="auto"/>
            <w:left w:val="none" w:sz="0" w:space="0" w:color="auto"/>
            <w:bottom w:val="none" w:sz="0" w:space="0" w:color="auto"/>
            <w:right w:val="none" w:sz="0" w:space="0" w:color="auto"/>
          </w:divBdr>
        </w:div>
      </w:divsChild>
    </w:div>
    <w:div w:id="59771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Agreement_RO_2019.dotx" TargetMode="External"/></Relationships>
</file>

<file path=word/theme/theme1.xml><?xml version="1.0" encoding="utf-8"?>
<a:theme xmlns:a="http://schemas.openxmlformats.org/drawingml/2006/main" name="W&amp;C Standard">
  <a:themeElements>
    <a:clrScheme name="W&amp;C Standard">
      <a:dk1>
        <a:sysClr val="windowText" lastClr="000000"/>
      </a:dk1>
      <a:lt1>
        <a:sysClr val="window" lastClr="FFFFFF"/>
      </a:lt1>
      <a:dk2>
        <a:srgbClr val="005DAA"/>
      </a:dk2>
      <a:lt2>
        <a:srgbClr val="D8D8D8"/>
      </a:lt2>
      <a:accent1>
        <a:srgbClr val="005DAA"/>
      </a:accent1>
      <a:accent2>
        <a:srgbClr val="00AF9E"/>
      </a:accent2>
      <a:accent3>
        <a:srgbClr val="00A5D9"/>
      </a:accent3>
      <a:accent4>
        <a:srgbClr val="6DB33F"/>
      </a:accent4>
      <a:accent5>
        <a:srgbClr val="93CEFF"/>
      </a:accent5>
      <a:accent6>
        <a:srgbClr val="CC0000"/>
      </a:accent6>
      <a:hlink>
        <a:srgbClr val="0000FF"/>
      </a:hlink>
      <a:folHlink>
        <a:srgbClr val="800080"/>
      </a:folHlink>
    </a:clrScheme>
    <a:fontScheme name="W&amp;C Standard">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rgbClr val="3656AB"/>
        </a:solidFill>
        <a:ln w="9525" cap="flat" cmpd="sng" algn="ctr">
          <a:noFill/>
          <a:prstDash val="solid"/>
          <a:round/>
          <a:headEnd type="none" w="med" len="med"/>
          <a:tailEnd type="none" w="med" len="med"/>
        </a:ln>
        <a:effectLst/>
      </a:spPr>
      <a:bodyPr vert="horz" wrap="square" lIns="0" tIns="45720" rIns="0" bIns="45720" numCol="1" anchor="t" anchorCtr="0" compatLnSpc="1">
        <a:prstTxWarp prst="textNoShape">
          <a:avLst/>
        </a:prstTxWarp>
      </a:bodyPr>
      <a:lstStyle>
        <a:defPPr marL="0" marR="0" indent="0" algn="l" defTabSz="914400" rtl="0" eaLnBrk="1" fontAlgn="base" latinLnBrk="0" hangingPunct="1">
          <a:lnSpc>
            <a:spcPct val="100000"/>
          </a:lnSpc>
          <a:spcBef>
            <a:spcPct val="35000"/>
          </a:spcBef>
          <a:spcAft>
            <a:spcPct val="0"/>
          </a:spcAft>
          <a:buClr>
            <a:srgbClr val="00A5D9"/>
          </a:buClr>
          <a:buSzPct val="90000"/>
          <a:buFont typeface="Wingdings" charset="2"/>
          <a:buNone/>
          <a:tabLst>
            <a:tab pos="400050" algn="l"/>
          </a:tabLst>
          <a:defRPr kumimoji="0" lang="en-US" sz="1200" b="0" i="0" u="none" strike="noStrike" cap="none" normalizeH="0" baseline="0">
            <a:ln>
              <a:noFill/>
            </a:ln>
            <a:solidFill>
              <a:schemeClr val="tx1"/>
            </a:solidFill>
            <a:effectLst/>
            <a:latin typeface="Arial" charset="0"/>
            <a:ea typeface="Arial" charset="0"/>
            <a:cs typeface="Arial" charset="0"/>
          </a:defRPr>
        </a:defPPr>
      </a:lstStyle>
    </a:spDef>
    <a:lnDef>
      <a:spPr bwMode="auto">
        <a:xfrm>
          <a:off x="0" y="0"/>
          <a:ext cx="1" cy="1"/>
        </a:xfrm>
        <a:custGeom>
          <a:avLst/>
          <a:gdLst/>
          <a:ahLst/>
          <a:cxnLst/>
          <a:rect l="0" t="0" r="0" b="0"/>
          <a:pathLst/>
        </a:custGeom>
        <a:solidFill>
          <a:srgbClr val="3656AB"/>
        </a:solidFill>
        <a:ln w="9525" cap="flat" cmpd="sng" algn="ctr">
          <a:noFill/>
          <a:prstDash val="solid"/>
          <a:round/>
          <a:headEnd type="none" w="med" len="med"/>
          <a:tailEnd type="none" w="med" len="med"/>
        </a:ln>
        <a:effectLst/>
      </a:spPr>
      <a:bodyPr vert="horz" wrap="square" lIns="0" tIns="45720" rIns="0" bIns="45720" numCol="1" anchor="t" anchorCtr="0" compatLnSpc="1">
        <a:prstTxWarp prst="textNoShape">
          <a:avLst/>
        </a:prstTxWarp>
      </a:bodyPr>
      <a:lstStyle>
        <a:defPPr marL="0" marR="0" indent="0" algn="l" defTabSz="914400" rtl="0" eaLnBrk="1" fontAlgn="base" latinLnBrk="0" hangingPunct="1">
          <a:lnSpc>
            <a:spcPct val="100000"/>
          </a:lnSpc>
          <a:spcBef>
            <a:spcPct val="35000"/>
          </a:spcBef>
          <a:spcAft>
            <a:spcPct val="0"/>
          </a:spcAft>
          <a:buClr>
            <a:srgbClr val="00A5D9"/>
          </a:buClr>
          <a:buSzPct val="90000"/>
          <a:buFont typeface="Wingdings" charset="2"/>
          <a:buNone/>
          <a:tabLst>
            <a:tab pos="400050" algn="l"/>
          </a:tabLst>
          <a:defRPr kumimoji="0" lang="en-US" sz="1200" b="0" i="0" u="none" strike="noStrike" cap="none" normalizeH="0" baseline="0">
            <a:ln>
              <a:noFill/>
            </a:ln>
            <a:solidFill>
              <a:schemeClr val="tx1"/>
            </a:solidFill>
            <a:effectLst/>
            <a:latin typeface="Arial" charset="0"/>
            <a:ea typeface="Arial" charset="0"/>
            <a:cs typeface="Arial" charset="0"/>
          </a:defRPr>
        </a:defPPr>
      </a:lstStyle>
    </a:lnDef>
  </a:objectDefaults>
  <a:extraClrSchemeLst>
    <a:extraClrScheme>
      <a:clrScheme name="Text pages 1">
        <a:dk1>
          <a:srgbClr val="000000"/>
        </a:dk1>
        <a:lt1>
          <a:srgbClr val="FFFFFF"/>
        </a:lt1>
        <a:dk2>
          <a:srgbClr val="DCDCDC"/>
        </a:dk2>
        <a:lt2>
          <a:srgbClr val="F8E5D6"/>
        </a:lt2>
        <a:accent1>
          <a:srgbClr val="D46F23"/>
        </a:accent1>
        <a:accent2>
          <a:srgbClr val="E28C4D"/>
        </a:accent2>
        <a:accent3>
          <a:srgbClr val="FFFFFF"/>
        </a:accent3>
        <a:accent4>
          <a:srgbClr val="000000"/>
        </a:accent4>
        <a:accent5>
          <a:srgbClr val="E6BBAC"/>
        </a:accent5>
        <a:accent6>
          <a:srgbClr val="CD7E45"/>
        </a:accent6>
        <a:hlink>
          <a:srgbClr val="E9A97A"/>
        </a:hlink>
        <a:folHlink>
          <a:srgbClr val="EFC19F"/>
        </a:folHlink>
      </a:clrScheme>
      <a:clrMap bg1="lt1" tx1="dk1" bg2="lt2" tx2="dk2" accent1="accent1" accent2="accent2" accent3="accent3" accent4="accent4" accent5="accent5" accent6="accent6" hlink="hlink" folHlink="folHlink"/>
    </a:extraClrScheme>
    <a:extraClrScheme>
      <a:clrScheme name="Text pages 2">
        <a:dk1>
          <a:srgbClr val="000000"/>
        </a:dk1>
        <a:lt1>
          <a:srgbClr val="FFFFFF"/>
        </a:lt1>
        <a:dk2>
          <a:srgbClr val="DCDCDC"/>
        </a:dk2>
        <a:lt2>
          <a:srgbClr val="9BD2FF"/>
        </a:lt2>
        <a:accent1>
          <a:srgbClr val="005DAA"/>
        </a:accent1>
        <a:accent2>
          <a:srgbClr val="0082EE"/>
        </a:accent2>
        <a:accent3>
          <a:srgbClr val="FFFFFF"/>
        </a:accent3>
        <a:accent4>
          <a:srgbClr val="000000"/>
        </a:accent4>
        <a:accent5>
          <a:srgbClr val="AAB6D2"/>
        </a:accent5>
        <a:accent6>
          <a:srgbClr val="0075D8"/>
        </a:accent6>
        <a:hlink>
          <a:srgbClr val="219BFF"/>
        </a:hlink>
        <a:folHlink>
          <a:srgbClr val="79C2FF"/>
        </a:folHlink>
      </a:clrScheme>
      <a:clrMap bg1="lt1" tx1="dk1" bg2="lt2" tx2="dk2" accent1="accent1" accent2="accent2" accent3="accent3" accent4="accent4" accent5="accent5" accent6="accent6" hlink="hlink" folHlink="folHlink"/>
    </a:extraClrScheme>
    <a:extraClrScheme>
      <a:clrScheme name="Text pages 3">
        <a:dk1>
          <a:srgbClr val="000000"/>
        </a:dk1>
        <a:lt1>
          <a:srgbClr val="FFFFFF"/>
        </a:lt1>
        <a:dk2>
          <a:srgbClr val="DCDCDC"/>
        </a:dk2>
        <a:lt2>
          <a:srgbClr val="B7DEFF"/>
        </a:lt2>
        <a:accent1>
          <a:srgbClr val="005DAA"/>
        </a:accent1>
        <a:accent2>
          <a:srgbClr val="1997FF"/>
        </a:accent2>
        <a:accent3>
          <a:srgbClr val="FFFFFF"/>
        </a:accent3>
        <a:accent4>
          <a:srgbClr val="000000"/>
        </a:accent4>
        <a:accent5>
          <a:srgbClr val="AAB6D2"/>
        </a:accent5>
        <a:accent6>
          <a:srgbClr val="1688E7"/>
        </a:accent6>
        <a:hlink>
          <a:srgbClr val="65B9FF"/>
        </a:hlink>
        <a:folHlink>
          <a:srgbClr val="93CEFF"/>
        </a:folHlink>
      </a:clrScheme>
      <a:clrMap bg1="lt1" tx1="dk1" bg2="lt2" tx2="dk2" accent1="accent1" accent2="accent2" accent3="accent3" accent4="accent4" accent5="accent5" accent6="accent6" hlink="hlink" folHlink="folHlink"/>
    </a:extraClrScheme>
    <a:extraClrScheme>
      <a:clrScheme name="Text pages 4">
        <a:dk1>
          <a:srgbClr val="000000"/>
        </a:dk1>
        <a:lt1>
          <a:srgbClr val="FFFFFF"/>
        </a:lt1>
        <a:dk2>
          <a:srgbClr val="C9CBCC"/>
        </a:dk2>
        <a:lt2>
          <a:srgbClr val="B7DEFF"/>
        </a:lt2>
        <a:accent1>
          <a:srgbClr val="005DAA"/>
        </a:accent1>
        <a:accent2>
          <a:srgbClr val="1997FF"/>
        </a:accent2>
        <a:accent3>
          <a:srgbClr val="FFFFFF"/>
        </a:accent3>
        <a:accent4>
          <a:srgbClr val="000000"/>
        </a:accent4>
        <a:accent5>
          <a:srgbClr val="AAB6D2"/>
        </a:accent5>
        <a:accent6>
          <a:srgbClr val="1688E7"/>
        </a:accent6>
        <a:hlink>
          <a:srgbClr val="65B9FF"/>
        </a:hlink>
        <a:folHlink>
          <a:srgbClr val="93CEFF"/>
        </a:folHlink>
      </a:clrScheme>
      <a:clrMap bg1="lt1" tx1="dk1" bg2="lt2" tx2="dk2" accent1="accent1" accent2="accent2" accent3="accent3" accent4="accent4" accent5="accent5" accent6="accent6" hlink="hlink" folHlink="folHlink"/>
    </a:extraClrScheme>
    <a:extraClrScheme>
      <a:clrScheme name="Text pages 5">
        <a:dk1>
          <a:srgbClr val="000000"/>
        </a:dk1>
        <a:lt1>
          <a:srgbClr val="FFFFFF"/>
        </a:lt1>
        <a:dk2>
          <a:srgbClr val="C9CBCC"/>
        </a:dk2>
        <a:lt2>
          <a:srgbClr val="B7DEFF"/>
        </a:lt2>
        <a:accent1>
          <a:srgbClr val="005DAA"/>
        </a:accent1>
        <a:accent2>
          <a:srgbClr val="00A5D9"/>
        </a:accent2>
        <a:accent3>
          <a:srgbClr val="FFFFFF"/>
        </a:accent3>
        <a:accent4>
          <a:srgbClr val="000000"/>
        </a:accent4>
        <a:accent5>
          <a:srgbClr val="AAB6D2"/>
        </a:accent5>
        <a:accent6>
          <a:srgbClr val="0095C4"/>
        </a:accent6>
        <a:hlink>
          <a:srgbClr val="00AF9E"/>
        </a:hlink>
        <a:folHlink>
          <a:srgbClr val="93CEFF"/>
        </a:folHlink>
      </a:clrScheme>
      <a:clrMap bg1="lt1" tx1="dk1" bg2="lt2" tx2="dk2" accent1="accent1" accent2="accent2" accent3="accent3" accent4="accent4" accent5="accent5" accent6="accent6" hlink="hlink" folHlink="folHlink"/>
    </a:extraClrScheme>
    <a:extraClrScheme>
      <a:clrScheme name="Text pages 6">
        <a:dk1>
          <a:srgbClr val="000000"/>
        </a:dk1>
        <a:lt1>
          <a:srgbClr val="FFFFFF"/>
        </a:lt1>
        <a:dk2>
          <a:srgbClr val="C9CBCC"/>
        </a:dk2>
        <a:lt2>
          <a:srgbClr val="6DB33F"/>
        </a:lt2>
        <a:accent1>
          <a:srgbClr val="005DAA"/>
        </a:accent1>
        <a:accent2>
          <a:srgbClr val="00AF9E"/>
        </a:accent2>
        <a:accent3>
          <a:srgbClr val="FFFFFF"/>
        </a:accent3>
        <a:accent4>
          <a:srgbClr val="000000"/>
        </a:accent4>
        <a:accent5>
          <a:srgbClr val="AAB6D2"/>
        </a:accent5>
        <a:accent6>
          <a:srgbClr val="009E8F"/>
        </a:accent6>
        <a:hlink>
          <a:srgbClr val="00A5D9"/>
        </a:hlink>
        <a:folHlink>
          <a:srgbClr val="93CEFF"/>
        </a:folHlink>
      </a:clrScheme>
      <a:clrMap bg1="lt1" tx1="dk1" bg2="lt2" tx2="dk2" accent1="accent1" accent2="accent2" accent3="accent3" accent4="accent4" accent5="accent5" accent6="accent6" hlink="hlink" folHlink="folHlink"/>
    </a:extraClrScheme>
    <a:extraClrScheme>
      <a:clrScheme name="Text pages 7">
        <a:dk1>
          <a:srgbClr val="000000"/>
        </a:dk1>
        <a:lt1>
          <a:srgbClr val="FFFFFF"/>
        </a:lt1>
        <a:dk2>
          <a:srgbClr val="C9CBCC"/>
        </a:dk2>
        <a:lt2>
          <a:srgbClr val="93CEFF"/>
        </a:lt2>
        <a:accent1>
          <a:srgbClr val="005DAA"/>
        </a:accent1>
        <a:accent2>
          <a:srgbClr val="00AF9E"/>
        </a:accent2>
        <a:accent3>
          <a:srgbClr val="FFFFFF"/>
        </a:accent3>
        <a:accent4>
          <a:srgbClr val="000000"/>
        </a:accent4>
        <a:accent5>
          <a:srgbClr val="AAB6D2"/>
        </a:accent5>
        <a:accent6>
          <a:srgbClr val="009E8F"/>
        </a:accent6>
        <a:hlink>
          <a:srgbClr val="00A5D9"/>
        </a:hlink>
        <a:folHlink>
          <a:srgbClr val="6DB33F"/>
        </a:folHlink>
      </a:clrScheme>
      <a:clrMap bg1="lt1" tx1="dk1" bg2="lt2" tx2="dk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901D7555D8804B9B1832CBF7327BA3" ma:contentTypeVersion="13" ma:contentTypeDescription="Create a new document." ma:contentTypeScope="" ma:versionID="18aa60678249f03d8b2770de9a30ec04">
  <xsd:schema xmlns:xsd="http://www.w3.org/2001/XMLSchema" xmlns:xs="http://www.w3.org/2001/XMLSchema" xmlns:p="http://schemas.microsoft.com/office/2006/metadata/properties" xmlns:ns2="f622ab64-fb01-4e6c-ab5a-1e2fe8529d69" xmlns:ns3="2d44548f-bc14-4f31-bfff-defda8593098" targetNamespace="http://schemas.microsoft.com/office/2006/metadata/properties" ma:root="true" ma:fieldsID="1287c3e409760b1a1e5070adc20d03e1" ns2:_="" ns3:_="">
    <xsd:import namespace="f622ab64-fb01-4e6c-ab5a-1e2fe8529d69"/>
    <xsd:import namespace="2d44548f-bc14-4f31-bfff-defda859309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2ab64-fb01-4e6c-ab5a-1e2fe8529d6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99ae200-3092-4020-a6f3-9c68e2d69761}" ma:internalName="TaxCatchAll" ma:showField="CatchAllData" ma:web="f622ab64-fb01-4e6c-ab5a-1e2fe8529d6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44548f-bc14-4f31-bfff-defda859309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8d5bbb1-edc5-4f96-b119-8b82b807834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f622ab64-fb01-4e6c-ab5a-1e2fe8529d69" xsi:nil="true"/>
    <lcf76f155ced4ddcb4097134ff3c332f xmlns="2d44548f-bc14-4f31-bfff-defda859309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758842-0DA7-4679-8095-A4EBD77361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2ab64-fb01-4e6c-ab5a-1e2fe8529d69"/>
    <ds:schemaRef ds:uri="2d44548f-bc14-4f31-bfff-defda85930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C852BC-282F-468D-8288-C805DCCF877A}">
  <ds:schemaRefs>
    <ds:schemaRef ds:uri="http://schemas.openxmlformats.org/officeDocument/2006/bibliography"/>
  </ds:schemaRefs>
</ds:datastoreItem>
</file>

<file path=customXml/itemProps3.xml><?xml version="1.0" encoding="utf-8"?>
<ds:datastoreItem xmlns:ds="http://schemas.openxmlformats.org/officeDocument/2006/customXml" ds:itemID="{E53B45C7-10B0-4104-8A2D-76777BBCB767}">
  <ds:schemaRefs>
    <ds:schemaRef ds:uri="http://schemas.microsoft.com/office/2006/metadata/properties"/>
    <ds:schemaRef ds:uri="http://schemas.microsoft.com/office/infopath/2007/PartnerControls"/>
    <ds:schemaRef ds:uri="f622ab64-fb01-4e6c-ab5a-1e2fe8529d69"/>
    <ds:schemaRef ds:uri="2d44548f-bc14-4f31-bfff-defda8593098"/>
  </ds:schemaRefs>
</ds:datastoreItem>
</file>

<file path=customXml/itemProps4.xml><?xml version="1.0" encoding="utf-8"?>
<ds:datastoreItem xmlns:ds="http://schemas.openxmlformats.org/officeDocument/2006/customXml" ds:itemID="{FF280674-2EBF-4AB9-AFC4-1C4A990B858A}">
  <ds:schemaRefs>
    <ds:schemaRef ds:uri="http://schemas.microsoft.com/sharepoint/v3/contenttype/forms"/>
  </ds:schemaRefs>
</ds:datastoreItem>
</file>

<file path=docMetadata/LabelInfo.xml><?xml version="1.0" encoding="utf-8"?>
<clbl:labelList xmlns:clbl="http://schemas.microsoft.com/office/2020/mipLabelMetadata">
  <clbl:label id="{66398ab5-ea89-4b11-9447-bc1ec4f013be}" enabled="0" method="" siteId="{66398ab5-ea89-4b11-9447-bc1ec4f013be}" removed="1"/>
</clbl:labelList>
</file>

<file path=docProps/app.xml><?xml version="1.0" encoding="utf-8"?>
<Properties xmlns="http://schemas.openxmlformats.org/officeDocument/2006/extended-properties" xmlns:vt="http://schemas.openxmlformats.org/officeDocument/2006/docPropsVTypes">
  <Template>Agreement_RO_2019</Template>
  <TotalTime>117</TotalTime>
  <Pages>7</Pages>
  <Words>2551</Words>
  <Characters>14543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BondocAsociatii</dc:creator>
  <cp:keywords>, docId:E0BB7DB3F397B84D00BB9E8B811E5FD1</cp:keywords>
  <cp:lastModifiedBy>Alexandru Mihalache</cp:lastModifiedBy>
  <cp:revision>27</cp:revision>
  <cp:lastPrinted>2023-01-16T06:35:00Z</cp:lastPrinted>
  <dcterms:created xsi:type="dcterms:W3CDTF">2024-08-26T12:56:00Z</dcterms:created>
  <dcterms:modified xsi:type="dcterms:W3CDTF">2026-07-27T09:25:00Z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0x01010039901D7555D8804B9B1832CBF7327BA3</vt:lpwstr>
  </property>
  <property fmtid="{D5CDD505-2E9C-101B-9397-08002B2CF9AE}" pid="3" name="MediaServiceImageTags">
    <vt:lpwstr/>
  </property>
</Properties>
</file>